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98d175e83d5b7267518ea88e5b5c1fa5849af22"/>
    <w:p>
      <w:pPr>
        <w:pStyle w:val="Heading1"/>
      </w:pPr>
      <w:r>
        <w:t xml:space="preserve">Book Report: The Role and Evolution of the Police Officer in New Zealand Auckland</w:t>
      </w:r>
    </w:p>
    <w:p>
      <w:pPr>
        <w:pStyle w:val="FirstParagraph"/>
      </w:pPr>
      <w:r>
        <w:rPr>
          <w:bCs/>
          <w:b/>
        </w:rPr>
        <w:t xml:space="preserve">Title:</w:t>
      </w:r>
    </w:p>
    <w:p>
      <w:pPr>
        <w:pStyle w:val="BodyText"/>
      </w:pPr>
      <w:r>
        <w:rPr>
          <w:iCs/>
          <w:i/>
        </w:rPr>
        <w:t xml:space="preserve">Policing the City: Community, Culture, and Crime in Aotearoa’s Urban Center</w:t>
      </w:r>
    </w:p>
    <w:p>
      <w:pPr>
        <w:pStyle w:val="BodyText"/>
      </w:pPr>
      <w:r>
        <w:rPr>
          <w:bCs/>
          <w:b/>
        </w:rPr>
        <w:t xml:space="preserve">Educator/Author:</w:t>
      </w:r>
    </w:p>
    <w:p>
      <w:pPr>
        <w:pStyle w:val="BodyText"/>
      </w:pPr>
      <w:r>
        <w:t xml:space="preserve">Sarah Jenkins (Fictionalized Composite for Report Purposes)</w:t>
      </w:r>
    </w:p>
    <w:p>
      <w:pPr>
        <w:pStyle w:val="BodyText"/>
      </w:pPr>
      <w:r>
        <w:rPr>
          <w:bCs/>
          <w:b/>
        </w:rPr>
        <w:t xml:space="preserve">Date of Submission:</w:t>
      </w:r>
    </w:p>
    <w:p>
      <w:pPr>
        <w:pStyle w:val="BodyText"/>
      </w:pPr>
      <w:r>
        <w:t xml:space="preserve">October 24, 2023</w:t>
      </w:r>
    </w:p>
    <w:bookmarkStart w:id="20" w:name="i.-introduction"/>
    <w:p>
      <w:pPr>
        <w:pStyle w:val="Heading2"/>
      </w:pPr>
      <w:r>
        <w:t xml:space="preserve">I. Introduction</w:t>
      </w:r>
    </w:p>
    <w:p>
      <w:pPr>
        <w:pStyle w:val="FirstParagraph"/>
      </w:pPr>
      <w:r>
        <w:t xml:space="preserve">The concept of law enforcement is not merely about the application of statutes; it is a social construct that reflects the values, tensions, and history of the society it serves. This book report analyzes a comprehensive text regarding the operational dynamics, cultural expectations, and societal impact of serving as a</w:t>
      </w:r>
      <w:r>
        <w:t xml:space="preserve"> </w:t>
      </w:r>
      <w:r>
        <w:rPr>
          <w:bCs/>
          <w:b/>
        </w:rPr>
        <w:t xml:space="preserve">Police Officer</w:t>
      </w:r>
      <w:r>
        <w:t xml:space="preserve"> </w:t>
      </w:r>
      <w:r>
        <w:t xml:space="preserve">within specific geographic constraints. Specifically, this analysis focuses on the unique environment of</w:t>
      </w:r>
      <w:r>
        <w:t xml:space="preserve"> </w:t>
      </w:r>
      <w:r>
        <w:rPr>
          <w:bCs/>
          <w:b/>
        </w:rPr>
        <w:t xml:space="preserve">New Zealand Auckland</w:t>
      </w:r>
      <w:r>
        <w:t xml:space="preserve">. As New Zealand’s largest city and its economic hub, Auckland presents a distinct set of challenges and opportunities for law enforcement that differ significantly from rural or provincial policing contexts.</w:t>
      </w:r>
    </w:p>
    <w:p>
      <w:pPr>
        <w:pStyle w:val="BodyText"/>
      </w:pPr>
      <w:r>
        <w:t xml:space="preserve">The text under review serves as both an academic study and a practical guide, exploring how the identity of a</w:t>
      </w:r>
      <w:r>
        <w:t xml:space="preserve"> </w:t>
      </w:r>
      <w:r>
        <w:rPr>
          <w:bCs/>
          <w:b/>
        </w:rPr>
        <w:t xml:space="preserve">Police Officer</w:t>
      </w:r>
      <w:r>
        <w:t xml:space="preserve"> </w:t>
      </w:r>
      <w:r>
        <w:t xml:space="preserve">is forged through interactions with diverse communities in</w:t>
      </w:r>
      <w:r>
        <w:t xml:space="preserve"> </w:t>
      </w:r>
      <w:r>
        <w:rPr>
          <w:bCs/>
          <w:b/>
        </w:rPr>
        <w:t xml:space="preserve">New Zealand Auckland</w:t>
      </w:r>
      <w:r>
        <w:t xml:space="preserve">. The report argues that effective policing in this region requires a nuanced understanding of biculturalism, urban density, and community trust.</w:t>
      </w:r>
    </w:p>
    <w:bookmarkEnd w:id="20"/>
    <w:bookmarkStart w:id="24" w:name="ii.-summary-of-key-themes"/>
    <w:p>
      <w:pPr>
        <w:pStyle w:val="Heading2"/>
      </w:pPr>
      <w:r>
        <w:t xml:space="preserve">II. Summary of Key Themes</w:t>
      </w:r>
    </w:p>
    <w:p>
      <w:pPr>
        <w:pStyle w:val="FirstParagraph"/>
      </w:pPr>
      <w:r>
        <w:t xml:space="preserve">The book is structured into several key sections, each addressing a critical component of modern policing in an urban Pacific setting. The central thesis posits that the traditional "warrior" model of policing is obsolete in contemporary</w:t>
      </w:r>
      <w:r>
        <w:t xml:space="preserve"> </w:t>
      </w:r>
      <w:r>
        <w:rPr>
          <w:bCs/>
          <w:b/>
        </w:rPr>
        <w:t xml:space="preserve">New Zealand Auckland</w:t>
      </w:r>
      <w:r>
        <w:t xml:space="preserve">. Instead, the author advocates for a "guardian" approach rooted in relational justice and community engagement.</w:t>
      </w:r>
    </w:p>
    <w:bookmarkStart w:id="21" w:name="a.-the-bicultural-context"/>
    <w:p>
      <w:pPr>
        <w:pStyle w:val="Heading3"/>
      </w:pPr>
      <w:r>
        <w:t xml:space="preserve">A. The Bicultural Context</w:t>
      </w:r>
    </w:p>
    <w:p>
      <w:pPr>
        <w:pStyle w:val="FirstParagraph"/>
      </w:pPr>
      <w:r>
        <w:t xml:space="preserve">A significant portion of the text is dedicated to the Treaty of Waitangi principles and their application within police services. The book details how a</w:t>
      </w:r>
      <w:r>
        <w:t xml:space="preserve"> </w:t>
      </w:r>
      <w:r>
        <w:rPr>
          <w:bCs/>
          <w:b/>
        </w:rPr>
        <w:t xml:space="preserve">Police Officer</w:t>
      </w:r>
      <w:r>
        <w:t xml:space="preserve"> </w:t>
      </w:r>
      <w:r>
        <w:t xml:space="preserve">must navigate the dual legal and cultural frameworks that define New Zealand society. In</w:t>
      </w:r>
      <w:r>
        <w:t xml:space="preserve"> </w:t>
      </w:r>
      <w:r>
        <w:rPr>
          <w:bCs/>
          <w:b/>
        </w:rPr>
        <w:t xml:space="preserve">New Zealand Auckland</w:t>
      </w:r>
      <w:r>
        <w:t xml:space="preserve">, where Māori and Pasifika populations constitute a substantial demographic, this bicultural competency is not optional; it is essential for operational success. The author provides case studies illustrating how officers who successfully integrate Te Ao Māori (the Māori world) perspectives into their daily patrols see higher rates of community cooperation and crime resolution.</w:t>
      </w:r>
    </w:p>
    <w:bookmarkEnd w:id="21"/>
    <w:bookmarkStart w:id="22" w:name="b.-urban-density-and-resource-allocation"/>
    <w:p>
      <w:pPr>
        <w:pStyle w:val="Heading3"/>
      </w:pPr>
      <w:r>
        <w:t xml:space="preserve">B. Urban Density and Resource Allocation</w:t>
      </w:r>
    </w:p>
    <w:p>
      <w:pPr>
        <w:pStyle w:val="FirstParagraph"/>
      </w:pPr>
      <w:r>
        <w:t xml:space="preserve">Auckland’s rapid population growth has strained infrastructure and police resources. The book critically examines the pressure on the Auckland Police district, noting that a</w:t>
      </w:r>
      <w:r>
        <w:t xml:space="preserve"> </w:t>
      </w:r>
      <w:r>
        <w:rPr>
          <w:bCs/>
          <w:b/>
        </w:rPr>
        <w:t xml:space="preserve">Police Officer</w:t>
      </w:r>
      <w:r>
        <w:t xml:space="preserve"> </w:t>
      </w:r>
      <w:r>
        <w:t xml:space="preserve">in this city faces higher call-out volumes than their counterparts in smaller towns. The text analyzes the shift towards proactive policing strategies to combat youth offending and organized crime, which are disproportionately concentrated in urban centers like</w:t>
      </w:r>
      <w:r>
        <w:t xml:space="preserve"> </w:t>
      </w:r>
      <w:r>
        <w:rPr>
          <w:bCs/>
          <w:b/>
        </w:rPr>
        <w:t xml:space="preserve">New Zealand Auckland</w:t>
      </w:r>
      <w:r>
        <w:t xml:space="preserve">.</w:t>
      </w:r>
    </w:p>
    <w:bookmarkEnd w:id="22"/>
    <w:bookmarkStart w:id="23" w:name="c.-community-trust-and-legitimacy"/>
    <w:p>
      <w:pPr>
        <w:pStyle w:val="Heading3"/>
      </w:pPr>
      <w:r>
        <w:t xml:space="preserve">C. Community Trust and Legitimacy</w:t>
      </w:r>
    </w:p>
    <w:p>
      <w:pPr>
        <w:pStyle w:val="FirstParagraph"/>
      </w:pPr>
      <w:r>
        <w:t xml:space="preserve">The concept of "legitimacy" is explored extensively. The book argues that the authority of a</w:t>
      </w:r>
      <w:r>
        <w:t xml:space="preserve"> </w:t>
      </w:r>
      <w:r>
        <w:rPr>
          <w:bCs/>
          <w:b/>
        </w:rPr>
        <w:t xml:space="preserve">Police Officer</w:t>
      </w:r>
      <w:r>
        <w:t xml:space="preserve"> </w:t>
      </w:r>
      <w:r>
        <w:t xml:space="preserve">is derived not from their badge, but from the perceived fairness of their actions by the public. In diverse neighborhoods across</w:t>
      </w:r>
      <w:r>
        <w:t xml:space="preserve"> </w:t>
      </w:r>
      <w:r>
        <w:rPr>
          <w:bCs/>
          <w:b/>
        </w:rPr>
        <w:t xml:space="preserve">New Zealand Auckland</w:t>
      </w:r>
      <w:r>
        <w:t xml:space="preserve">, historical grievances and socioeconomic disparities have occasionally led to friction between police and minority communities. The text offers strategies for bridge-building, emphasizing transparency, accountability, and consistent community presence.</w:t>
      </w:r>
    </w:p>
    <w:bookmarkEnd w:id="23"/>
    <w:bookmarkEnd w:id="24"/>
    <w:bookmarkStart w:id="25" w:name="iii.-critical-analysis"/>
    <w:p>
      <w:pPr>
        <w:pStyle w:val="Heading2"/>
      </w:pPr>
      <w:r>
        <w:t xml:space="preserve">III. Critical Analysis</w:t>
      </w:r>
    </w:p>
    <w:p>
      <w:pPr>
        <w:pStyle w:val="FirstParagraph"/>
      </w:pPr>
      <w:r>
        <w:rPr>
          <w:bCs/>
          <w:b/>
        </w:rPr>
        <w:t xml:space="preserve">The Strengths of the Text:</w:t>
      </w:r>
    </w:p>
    <w:p>
      <w:pPr>
        <w:numPr>
          <w:ilvl w:val="0"/>
          <w:numId w:val="1001"/>
        </w:numPr>
        <w:pStyle w:val="Compact"/>
      </w:pPr>
      <w:r>
        <w:rPr>
          <w:bCs/>
          <w:b/>
        </w:rPr>
        <w:t xml:space="preserve">Cultural Relevance:</w:t>
      </w:r>
    </w:p>
    <w:p>
      <w:pPr>
        <w:numPr>
          <w:ilvl w:val="0"/>
          <w:numId w:val="1001"/>
        </w:numPr>
        <w:pStyle w:val="Compact"/>
      </w:pPr>
      <w:r>
        <w:rPr>
          <w:bCs/>
          <w:b/>
        </w:rPr>
        <w:t xml:space="preserve">Data-Driven Insights:</w:t>
      </w:r>
    </w:p>
    <w:p>
      <w:pPr>
        <w:numPr>
          <w:ilvl w:val="0"/>
          <w:numId w:val="1001"/>
        </w:numPr>
        <w:pStyle w:val="Compact"/>
      </w:pPr>
      <w:r>
        <w:rPr>
          <w:bCs/>
          <w:b/>
        </w:rPr>
        <w:t xml:space="preserve">Practical Application:</w:t>
      </w:r>
    </w:p>
    <w:p>
      <w:pPr>
        <w:pStyle w:val="FirstParagraph"/>
      </w:pPr>
      <w:r>
        <w:rPr>
          <w:bCs/>
          <w:b/>
        </w:rPr>
        <w:t xml:space="preserve">Critiques and Limitations:</w:t>
      </w:r>
    </w:p>
    <w:p>
      <w:pPr>
        <w:pStyle w:val="BodyText"/>
      </w:pPr>
      <w:r>
        <w:t xml:space="preserve">While the text is comprehensive, it occasionally lacks sufficient detail on the mental health support systems available to officers. The stress of policing in a dense urban area like Auckland can lead to high rates of burnout among</w:t>
      </w:r>
      <w:r>
        <w:t xml:space="preserve"> </w:t>
      </w:r>
      <w:r>
        <w:rPr>
          <w:bCs/>
          <w:b/>
        </w:rPr>
        <w:t xml:space="preserve">Police Officers</w:t>
      </w:r>
      <w:r>
        <w:t xml:space="preserve">. The book touches upon this but could benefit from a more extensive chapter dedicated to officer well-being and resilience strategies.</w:t>
      </w:r>
    </w:p>
    <w:p>
      <w:pPr>
        <w:pStyle w:val="BlockText"/>
      </w:pPr>
      <w:r>
        <w:t xml:space="preserve">"To serve as a Police Officer is to be a mirror for society; if the community in New Zealand Auckland reflects diversity and struggle, the police must reflect empathy and understanding."</w:t>
      </w:r>
    </w:p>
    <w:bookmarkEnd w:id="25"/>
    <w:bookmarkStart w:id="26" w:name="iv.-relevance-to-contemporary-issues"/>
    <w:p>
      <w:pPr>
        <w:pStyle w:val="Heading2"/>
      </w:pPr>
      <w:r>
        <w:t xml:space="preserve">IV. Relevance to Contemporary Issues</w:t>
      </w:r>
    </w:p>
    <w:p>
      <w:pPr>
        <w:pStyle w:val="FirstParagraph"/>
      </w:pPr>
      <w:r>
        <w:t xml:space="preserve">In the current climate, where social justice movements have heightened scrutiny on law enforcement globally, this book is more relevant than ever. For a</w:t>
      </w:r>
      <w:r>
        <w:t xml:space="preserve"> </w:t>
      </w:r>
      <w:r>
        <w:rPr>
          <w:bCs/>
          <w:b/>
        </w:rPr>
        <w:t xml:space="preserve">Police Officer</w:t>
      </w:r>
      <w:r>
        <w:t xml:space="preserve">, understanding the historical context of their interactions with marginalized groups in</w:t>
      </w:r>
      <w:r>
        <w:t xml:space="preserve"> </w:t>
      </w:r>
      <w:r>
        <w:rPr>
          <w:bCs/>
          <w:b/>
        </w:rPr>
        <w:t xml:space="preserve">New Zealand Auckland</w:t>
      </w:r>
      <w:r>
        <w:t xml:space="preserve"> </w:t>
      </w:r>
      <w:r>
        <w:t xml:space="preserve">is crucial. The text addresses recent debates surrounding police powers and community rights, offering a balanced perspective that acknowledges both public safety needs and civil liberties.</w:t>
      </w:r>
    </w:p>
    <w:p>
      <w:pPr>
        <w:pStyle w:val="BodyText"/>
      </w:pPr>
      <w:r>
        <w:t xml:space="preserve">Furthermore, the rise of cybercrime and digital evidence handling presents new challenges for traditional detectives. While the book focuses largely on street-level policing, it briefly touches upon how technology is changing the role of the</w:t>
      </w:r>
      <w:r>
        <w:t xml:space="preserve"> </w:t>
      </w:r>
      <w:r>
        <w:rPr>
          <w:bCs/>
          <w:b/>
        </w:rPr>
        <w:t xml:space="preserve">Police Officer</w:t>
      </w:r>
      <w:r>
        <w:t xml:space="preserve">. In</w:t>
      </w:r>
      <w:r>
        <w:t xml:space="preserve"> </w:t>
      </w:r>
      <w:r>
        <w:rPr>
          <w:bCs/>
          <w:b/>
        </w:rPr>
        <w:t xml:space="preserve">New Zealand Auckland</w:t>
      </w:r>
      <w:r>
        <w:t xml:space="preserve">, where digital connectivity is high, officers must increasingly act as digital investigators alongside their traditional community safety roles.</w:t>
      </w:r>
    </w:p>
    <w:bookmarkEnd w:id="26"/>
    <w:bookmarkStart w:id="27" w:name="v.-conclusion"/>
    <w:p>
      <w:pPr>
        <w:pStyle w:val="Heading2"/>
      </w:pPr>
      <w:r>
        <w:t xml:space="preserve">V. Conclusion</w:t>
      </w:r>
    </w:p>
    <w:p>
      <w:pPr>
        <w:pStyle w:val="FirstParagraph"/>
      </w:pPr>
      <w:r>
        <w:t xml:space="preserve">In conclusion, this book provides an indispensable guide for anyone seeking to understand the complexities of modern law enforcement in New Zealand. It successfully argues that being a</w:t>
      </w:r>
      <w:r>
        <w:t xml:space="preserve"> </w:t>
      </w:r>
      <w:r>
        <w:rPr>
          <w:bCs/>
          <w:b/>
        </w:rPr>
        <w:t xml:space="preserve">Police Officer</w:t>
      </w:r>
      <w:r>
        <w:t xml:space="preserve"> </w:t>
      </w:r>
      <w:r>
        <w:t xml:space="preserve">is a multifaceted role that requires cultural intelligence, emotional resilience, and strategic thinking. The focus on</w:t>
      </w:r>
      <w:r>
        <w:t xml:space="preserve"> </w:t>
      </w:r>
      <w:r>
        <w:rPr>
          <w:bCs/>
          <w:b/>
        </w:rPr>
        <w:t xml:space="preserve">New Zealand Auckland</w:t>
      </w:r>
      <w:r>
        <w:t xml:space="preserve"> </w:t>
      </w:r>
      <w:r>
        <w:t xml:space="preserve">highlights how urban dynamics shape policing strategies, making the insights particularly valuable for local practitioners.</w:t>
      </w:r>
    </w:p>
    <w:p>
      <w:pPr>
        <w:pStyle w:val="BodyText"/>
      </w:pPr>
      <w:r>
        <w:t xml:space="preserve">The text underscores that trust is the currency of policing. Without it, a</w:t>
      </w:r>
      <w:r>
        <w:t xml:space="preserve"> </w:t>
      </w:r>
      <w:r>
        <w:rPr>
          <w:bCs/>
          <w:b/>
        </w:rPr>
        <w:t xml:space="preserve">Police Officer</w:t>
      </w:r>
      <w:r>
        <w:t xml:space="preserve"> </w:t>
      </w:r>
      <w:r>
        <w:t xml:space="preserve">cannot effectively protect or serve the citizens of</w:t>
      </w:r>
      <w:r>
        <w:t xml:space="preserve"> </w:t>
      </w:r>
      <w:r>
        <w:rPr>
          <w:bCs/>
          <w:b/>
        </w:rPr>
        <w:t xml:space="preserve">New Zealand Auckland</w:t>
      </w:r>
      <w:r>
        <w:t xml:space="preserve">. By fostering stronger community ties and embracing bicultural practices, police services can enhance their legitimacy and effectiveness.</w:t>
      </w:r>
    </w:p>
    <w:p>
      <w:pPr>
        <w:pStyle w:val="BodyText"/>
      </w:pPr>
      <w:r>
        <w:t xml:space="preserve">I recommend this book to police cadets, existing officers seeking professional development, policy makers in New Zealand, and academic researchers studying urban criminology. It serves as a vital resource for understanding how the ideal of justice is pursued in the vibrant, complex tapestry that is contemporary Auckland.</w:t>
      </w:r>
    </w:p>
    <w:p>
      <w:pPr>
        <w:pStyle w:val="BodyText"/>
      </w:pPr>
      <w:r>
        <w:rPr>
          <w:iCs/>
          <w:i/>
        </w:rPr>
        <w:t xml:space="preserve">Note: This report synthesizes themes common in sociological and criminological literature regarding New Zealand policing, adapted to fit the specific requirements of analyzing a "Book Report" format for a "Police Officer" context in "New Zealand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New Zealand Auckland</dc:title>
  <dc:creator/>
  <dc:language>en</dc:language>
  <cp:keywords/>
  <dcterms:created xsi:type="dcterms:W3CDTF">2026-07-30T10:09:47Z</dcterms:created>
  <dcterms:modified xsi:type="dcterms:W3CDTF">2026-07-30T10:09:47Z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