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Politician</w:t>
      </w:r>
      <w:r>
        <w:t xml:space="preserve"> </w:t>
      </w:r>
      <w:r>
        <w:t xml:space="preserve">-</w:t>
      </w:r>
      <w:r>
        <w:t xml:space="preserve"> </w:t>
      </w:r>
      <w:r>
        <w:t xml:space="preserve">A</w:t>
      </w:r>
      <w:r>
        <w:t xml:space="preserve"> </w:t>
      </w:r>
      <w:r>
        <w:t xml:space="preserve">Perspective</w:t>
      </w:r>
      <w:r>
        <w:t xml:space="preserve"> </w:t>
      </w:r>
      <w:r>
        <w:t xml:space="preserve">from</w:t>
      </w:r>
      <w:r>
        <w:t xml:space="preserve"> </w:t>
      </w:r>
      <w:r>
        <w:t xml:space="preserve">Colombia</w:t>
      </w:r>
      <w:r>
        <w:t xml:space="preserve"> </w:t>
      </w:r>
      <w:r>
        <w:t xml:space="preserve">Bogotá</w:t>
      </w:r>
    </w:p>
    <w:bookmarkStart w:id="28" w:name="book-report-the-politician"/>
    <w:p>
      <w:pPr>
        <w:pStyle w:val="Heading1"/>
      </w:pPr>
      <w:r>
        <w:t xml:space="preserve">Book Report: The Politician</w:t>
      </w:r>
    </w:p>
    <w:bookmarkStart w:id="27" w:name="Xd067ddc8842c6b1ed0467d1fe768b1fda6eb598"/>
    <w:p>
      <w:pPr>
        <w:pStyle w:val="Heading2"/>
      </w:pPr>
      <w:r>
        <w:t xml:space="preserve">An Analysis of Power, Ethics, and Governance in the Context of Colombia Bogotá</w:t>
      </w:r>
    </w:p>
    <w:p>
      <w:pPr>
        <w:pStyle w:val="FirstParagraph"/>
      </w:pPr>
      <w:r>
        <w:t xml:space="preserve">In the complex tapestry of modern democratic societies, few figures command as much fascination, fear, and scrutiny as</w:t>
      </w:r>
      <w:r>
        <w:t xml:space="preserve"> </w:t>
      </w:r>
      <w:r>
        <w:rPr>
          <w:bCs/>
          <w:b/>
        </w:rPr>
        <w:t xml:space="preserve">The Politician</w:t>
      </w:r>
      <w:r>
        <w:t xml:space="preserve">. This book report examines the archetypal figure described through literary analysis rather than a single specific novel title, focusing instead on the sociological and political portrait of those who seek to govern. When applied specifically to</w:t>
      </w:r>
      <w:r>
        <w:t xml:space="preserve"> </w:t>
      </w:r>
      <w:r>
        <w:rPr>
          <w:bCs/>
          <w:b/>
        </w:rPr>
        <w:t xml:space="preserve">Colombia Bogotá</w:t>
      </w:r>
      <w:r>
        <w:t xml:space="preserve">, this examination reveals profound insights into the civic culture, historical struggles, and future aspirations of one of Latin America’s most vibrant capitals.</w:t>
      </w:r>
    </w:p>
    <w:bookmarkStart w:id="20" w:name="i.-the-archetype-defining-the-politician"/>
    <w:p>
      <w:pPr>
        <w:pStyle w:val="Heading3"/>
      </w:pPr>
      <w:r>
        <w:t xml:space="preserve">I. The Archetype: Defining The Politician</w:t>
      </w:r>
    </w:p>
    <w:p>
      <w:pPr>
        <w:pStyle w:val="FirstParagraph"/>
      </w:pPr>
      <w:r>
        <w:t xml:space="preserve">The concept of "The Politician" transcends individual identity; it represents a structural role within any democracy. In literary and sociological terms, the politician is often portrayed as a bridge between the state and the citizenry. However, this bridge is frequently subjected to erosion by corruption, populism, and bureaucratic inertia. The core tension lies in the dual nature of political leadership: it demands both idealistic vision for public welfare and pragmatic maneuvering to maintain power.</w:t>
      </w:r>
    </w:p>
    <w:p>
      <w:pPr>
        <w:pStyle w:val="BodyText"/>
      </w:pPr>
      <w:r>
        <w:t xml:space="preserve">In many narratives,</w:t>
      </w:r>
      <w:r>
        <w:t xml:space="preserve"> </w:t>
      </w:r>
      <w:r>
        <w:rPr>
          <w:bCs/>
          <w:b/>
        </w:rPr>
        <w:t xml:space="preserve">The Politician</w:t>
      </w:r>
      <w:r>
        <w:t xml:space="preserve"> </w:t>
      </w:r>
      <w:r>
        <w:t xml:space="preserve">is depicted as a character driven by ambition. Yet, the more nuanced interpretation suggests that true political leadership requires a sacrifice of personal comfort for the collective good. The failure of this balance often leads to disillusionment among the electorate, a phenomenon that has deeply influenced recent political movements in various parts of the world.</w:t>
      </w:r>
    </w:p>
    <w:bookmarkEnd w:id="20"/>
    <w:bookmarkStart w:id="21" w:name="X709f88558d01de82072efd4dff82e96758b96ed"/>
    <w:p>
      <w:pPr>
        <w:pStyle w:val="Heading3"/>
      </w:pPr>
      <w:r>
        <w:t xml:space="preserve">II. The Colombian Context: Historical Baggage and Resilience</w:t>
      </w:r>
    </w:p>
    <w:p>
      <w:pPr>
        <w:pStyle w:val="FirstParagraph"/>
      </w:pPr>
      <w:r>
        <w:t xml:space="preserve">To understand</w:t>
      </w:r>
      <w:r>
        <w:t xml:space="preserve"> </w:t>
      </w:r>
      <w:r>
        <w:rPr>
          <w:bCs/>
          <w:b/>
        </w:rPr>
        <w:t xml:space="preserve">The Politician</w:t>
      </w:r>
      <w:r>
        <w:t xml:space="preserve"> </w:t>
      </w:r>
      <w:r>
        <w:t xml:space="preserve">in Colombia is to navigate a history marked by profound contradictions. Colombia has endured decades of internal conflict, drug-related violence, and systemic inequality. In this backdrop, the role of the politician is not merely administrative but existential. For many Colombians, politics was long viewed as a necessary evil or a distant game played by an elite class disconnected from the struggles of everyday life.</w:t>
      </w:r>
    </w:p>
    <w:p>
      <w:pPr>
        <w:pStyle w:val="BodyText"/>
      </w:pPr>
      <w:r>
        <w:t xml:space="preserve">However, recent decades have witnessed a transformation in political consciousness. The rise of social movements, community organizing in marginalized areas, and increased demand for transparency have forced</w:t>
      </w:r>
      <w:r>
        <w:t xml:space="preserve"> </w:t>
      </w:r>
      <w:r>
        <w:rPr>
          <w:bCs/>
          <w:b/>
        </w:rPr>
        <w:t xml:space="preserve">The Politician</w:t>
      </w:r>
      <w:r>
        <w:t xml:space="preserve"> </w:t>
      </w:r>
      <w:r>
        <w:t xml:space="preserve">to become more accountable. The narrative has shifted from one of patronage and clientelism toward one of rights-based citizenship. This shift is crucial because it redefines the politician not as a benefactor dispensing favors, but as a public servant answering to the law and the people.</w:t>
      </w:r>
    </w:p>
    <w:bookmarkEnd w:id="21"/>
    <w:bookmarkStart w:id="22" w:name="X52a1e49b93aeed611edf695bd14e48f66b8afc8"/>
    <w:p>
      <w:pPr>
        <w:pStyle w:val="Heading3"/>
      </w:pPr>
      <w:r>
        <w:t xml:space="preserve">III. Bogotá: The Crucible of Modern Politics</w:t>
      </w:r>
    </w:p>
    <w:p>
      <w:pPr>
        <w:pStyle w:val="FirstParagraph"/>
      </w:pPr>
      <w:r>
        <w:rPr>
          <w:bCs/>
          <w:b/>
        </w:rPr>
        <w:t xml:space="preserve">Colombia Bogotá</w:t>
      </w:r>
      <w:r>
        <w:t xml:space="preserve">, the capital city, serves as a microcosm for these national dynamics. As a megacity with over eight million inhabitants, Bogotá presents unique challenges in urban governance. The issues here are immediate and tangible: public transportation efficiency (TransMilenio and the emerging Metro system), waste management, security in diverse neighborhoods like Chapinero or Ciudad Bolívar, and access to education.</w:t>
      </w:r>
    </w:p>
    <w:p>
      <w:pPr>
        <w:pStyle w:val="BodyText"/>
      </w:pPr>
      <w:r>
        <w:t xml:space="preserve">In</w:t>
      </w:r>
      <w:r>
        <w:t xml:space="preserve"> </w:t>
      </w:r>
      <w:r>
        <w:rPr>
          <w:bCs/>
          <w:b/>
        </w:rPr>
        <w:t xml:space="preserve">Bogotá</w:t>
      </w:r>
      <w:r>
        <w:t xml:space="preserve">,</w:t>
      </w:r>
      <w:r>
        <w:t xml:space="preserve"> </w:t>
      </w:r>
      <w:r>
        <w:rPr>
          <w:bCs/>
          <w:b/>
        </w:rPr>
        <w:t xml:space="preserve">The Politician</w:t>
      </w:r>
      <w:r>
        <w:t xml:space="preserve"> </w:t>
      </w:r>
      <w:r>
        <w:t xml:space="preserve">operates in a high-visibility environment. The city’s residents are increasingly educated and digitally connected, utilizing social media to hold officials accountable. The concept of the politician here is no longer insulated by distance from the populace. Instead, they are subject to constant public scrutiny through platforms like Twitter (X) and local news outlets.</w:t>
      </w:r>
    </w:p>
    <w:bookmarkEnd w:id="22"/>
    <w:bookmarkStart w:id="23" w:name="X6eb82489ab01295db7a3919f26000246c2cf12f"/>
    <w:p>
      <w:pPr>
        <w:pStyle w:val="Heading3"/>
      </w:pPr>
      <w:r>
        <w:t xml:space="preserve">IV. Case Studies of Transformation in Bogotá</w:t>
      </w:r>
    </w:p>
    <w:p>
      <w:pPr>
        <w:pStyle w:val="FirstParagraph"/>
      </w:pPr>
      <w:r>
        <w:t xml:space="preserve">Recent administrative periods in</w:t>
      </w:r>
      <w:r>
        <w:t xml:space="preserve"> </w:t>
      </w:r>
      <w:r>
        <w:rPr>
          <w:bCs/>
          <w:b/>
        </w:rPr>
        <w:t xml:space="preserve">Bogotá</w:t>
      </w:r>
      <w:r>
        <w:t xml:space="preserve"> </w:t>
      </w:r>
      <w:r>
        <w:t xml:space="preserve">illustrate different approaches to</w:t>
      </w:r>
      <w:r>
        <w:t xml:space="preserve"> </w:t>
      </w:r>
      <w:r>
        <w:rPr>
          <w:bCs/>
          <w:b/>
        </w:rPr>
        <w:t xml:space="preserve">The Politician</w:t>
      </w:r>
      <w:r>
        <w:t xml:space="preserve">. The tenure of Gustavo Petro, for instance, marked a historic shift towards a leftist paradigm in the capital’s governance, focusing on environmental sustainability and social equity. This approach challenged traditional conservative norms and forced a re-evaluation of what political leadership looks like in practice.</w:t>
      </w:r>
    </w:p>
    <w:p>
      <w:pPr>
        <w:pStyle w:val="BodyText"/>
      </w:pPr>
      <w:r>
        <w:t xml:space="preserve">Contrastingly, the administrations following him have focused heavily on security and public works. These varying approaches highlight that there is no single "correct" model for</w:t>
      </w:r>
      <w:r>
        <w:t xml:space="preserve"> </w:t>
      </w:r>
      <w:r>
        <w:rPr>
          <w:bCs/>
          <w:b/>
        </w:rPr>
        <w:t xml:space="preserve">The Politician</w:t>
      </w:r>
      <w:r>
        <w:t xml:space="preserve">. Instead, effectiveness depends on alignment with the specific needs of Bogotá’s citizens. Whether through innovative urban planning or rigorous anti-corruption measures, successful politicians in Bogotá must demonstrate competence in managing a complex urban ecosystem.</w:t>
      </w:r>
    </w:p>
    <w:bookmarkEnd w:id="23"/>
    <w:bookmarkStart w:id="24" w:name="X74c4d3d9f9790ad3ac08f41805cec4453ed5dc5"/>
    <w:p>
      <w:pPr>
        <w:pStyle w:val="Heading3"/>
      </w:pPr>
      <w:r>
        <w:t xml:space="preserve">V. Ethical Considerations and Civic Responsibility</w:t>
      </w:r>
    </w:p>
    <w:p>
      <w:pPr>
        <w:pStyle w:val="FirstParagraph"/>
      </w:pPr>
      <w:r>
        <w:t xml:space="preserve">A critical aspect of any report on</w:t>
      </w:r>
      <w:r>
        <w:t xml:space="preserve"> </w:t>
      </w:r>
      <w:r>
        <w:rPr>
          <w:bCs/>
          <w:b/>
        </w:rPr>
        <w:t xml:space="preserve">The Politician</w:t>
      </w:r>
      <w:r>
        <w:t xml:space="preserve"> </w:t>
      </w:r>
      <w:r>
        <w:t xml:space="preserve">is the issue of ethics. In Colombia, corruption has been a persistent scourge, undermining trust in institutions. Therefore, the modern definition of a successful politician must include an unwavering commitment to integrity.</w:t>
      </w:r>
    </w:p>
    <w:p>
      <w:pPr>
        <w:pStyle w:val="BodyText"/>
      </w:pPr>
      <w:r>
        <w:t xml:space="preserve">In</w:t>
      </w:r>
      <w:r>
        <w:t xml:space="preserve"> </w:t>
      </w:r>
      <w:r>
        <w:rPr>
          <w:bCs/>
          <w:b/>
        </w:rPr>
        <w:t xml:space="preserve">Bogotá</w:t>
      </w:r>
      <w:r>
        <w:t xml:space="preserve">, civil society plays a vital role in enforcing this ethical standard. Non-governmental organizations (NGOs), community juntas, and youth groups actively monitor political actions. This civic engagement ensures that</w:t>
      </w:r>
      <w:r>
        <w:t xml:space="preserve"> </w:t>
      </w:r>
      <w:r>
        <w:rPr>
          <w:bCs/>
          <w:b/>
        </w:rPr>
        <w:t xml:space="preserve">The Politician</w:t>
      </w:r>
      <w:r>
        <w:t xml:space="preserve"> </w:t>
      </w:r>
      <w:r>
        <w:t xml:space="preserve">cannot act with impunity. The book report conceptually argues that the best politician is one who empowers citizens rather than keeping them passive.</w:t>
      </w:r>
    </w:p>
    <w:bookmarkEnd w:id="24"/>
    <w:bookmarkStart w:id="25" w:name="Xe311a8b3d082721e85914768cca6a79cacaaca0"/>
    <w:p>
      <w:pPr>
        <w:pStyle w:val="Heading3"/>
      </w:pPr>
      <w:r>
        <w:t xml:space="preserve">VI. The Future of Political Leadership in Bogotá</w:t>
      </w:r>
    </w:p>
    <w:p>
      <w:pPr>
        <w:pStyle w:val="FirstParagraph"/>
      </w:pPr>
      <w:r>
        <w:t xml:space="preserve">Looking ahead, the profile of</w:t>
      </w:r>
      <w:r>
        <w:t xml:space="preserve"> </w:t>
      </w:r>
      <w:r>
        <w:rPr>
          <w:bCs/>
          <w:b/>
        </w:rPr>
        <w:t xml:space="preserve">The Politician</w:t>
      </w:r>
      <w:r>
        <w:t xml:space="preserve"> </w:t>
      </w:r>
      <w:r>
        <w:t xml:space="preserve">in Colombia will likely continue to evolve. Climate change poses significant threats to Bogotá, particularly regarding water resources and air quality. Future leaders must be technocrats as well as diplomats, capable of implementing science-based policies.</w:t>
      </w:r>
    </w:p>
    <w:p>
      <w:pPr>
        <w:pStyle w:val="BodyText"/>
      </w:pPr>
      <w:r>
        <w:t xml:space="preserve">Moreover, social inclusion remains a paramount issue. With deep-seated inequalities based on class and geography,</w:t>
      </w:r>
      <w:r>
        <w:t xml:space="preserve"> </w:t>
      </w:r>
      <w:r>
        <w:rPr>
          <w:bCs/>
          <w:b/>
        </w:rPr>
        <w:t xml:space="preserve">The Politician</w:t>
      </w:r>
      <w:r>
        <w:t xml:space="preserve"> </w:t>
      </w:r>
      <w:r>
        <w:t xml:space="preserve">in Bogotá must prioritize equitable development. This involves not just building infrastructure but ensuring that opportunities are accessible to all residents, regardless of their neighborhood.</w:t>
      </w:r>
    </w:p>
    <w:bookmarkEnd w:id="25"/>
    <w:bookmarkStart w:id="26" w:name="vii.-conclusion"/>
    <w:p>
      <w:pPr>
        <w:pStyle w:val="Heading3"/>
      </w:pPr>
      <w:r>
        <w:t xml:space="preserve">VII. Conclusion</w:t>
      </w:r>
    </w:p>
    <w:p>
      <w:pPr>
        <w:pStyle w:val="FirstParagraph"/>
      </w:pPr>
      <w:r>
        <w:t xml:space="preserve">In conclusion, the study of</w:t>
      </w:r>
      <w:r>
        <w:t xml:space="preserve"> </w:t>
      </w:r>
      <w:r>
        <w:rPr>
          <w:bCs/>
          <w:b/>
        </w:rPr>
        <w:t xml:space="preserve">The Politician</w:t>
      </w:r>
      <w:r>
        <w:t xml:space="preserve"> </w:t>
      </w:r>
      <w:r>
        <w:t xml:space="preserve">through the lens of</w:t>
      </w:r>
      <w:r>
        <w:t xml:space="preserve"> </w:t>
      </w:r>
      <w:r>
        <w:rPr>
          <w:bCs/>
          <w:b/>
        </w:rPr>
        <w:t xml:space="preserve">Colombia Bogotá</w:t>
      </w:r>
      <w:r>
        <w:t xml:space="preserve"> </w:t>
      </w:r>
      <w:r>
        <w:t xml:space="preserve">offers a rich field for understanding modern democratic challenges. It reveals that political leadership is not static but responsive to social pressure, historical context, and civic demand.</w:t>
      </w:r>
    </w:p>
    <w:p>
      <w:pPr>
        <w:pStyle w:val="BlockText"/>
      </w:pPr>
      <w:r>
        <w:t xml:space="preserve">"Democracy is not just about voting; it is about participation."</w:t>
      </w:r>
    </w:p>
    <w:p>
      <w:pPr>
        <w:pStyle w:val="FirstParagraph"/>
      </w:pPr>
      <w:r>
        <w:t xml:space="preserve">This quote encapsulates the spirit of contemporary politics in Bogotá. The citizenry expects engagement, transparency, and results. For</w:t>
      </w:r>
      <w:r>
        <w:t xml:space="preserve"> </w:t>
      </w:r>
      <w:r>
        <w:rPr>
          <w:bCs/>
          <w:b/>
        </w:rPr>
        <w:t xml:space="preserve">Colombia</w:t>
      </w:r>
      <w:r>
        <w:t xml:space="preserve"> </w:t>
      </w:r>
      <w:r>
        <w:t xml:space="preserve">as a whole, the capital serves as a laboratory for these democratic experiments.</w:t>
      </w:r>
    </w:p>
    <w:p>
      <w:pPr>
        <w:pStyle w:val="BodyText"/>
      </w:pPr>
      <w:r>
        <w:t xml:space="preserve">The final takeaway of this report is that</w:t>
      </w:r>
      <w:r>
        <w:t xml:space="preserve"> </w:t>
      </w:r>
      <w:r>
        <w:rPr>
          <w:bCs/>
          <w:b/>
        </w:rPr>
        <w:t xml:space="preserve">The Politician</w:t>
      </w:r>
      <w:r>
        <w:t xml:space="preserve"> </w:t>
      </w:r>
      <w:r>
        <w:t xml:space="preserve">must be viewed not as an autonomous ruler but as a servant of the community. In</w:t>
      </w:r>
      <w:r>
        <w:t xml:space="preserve"> </w:t>
      </w:r>
      <w:r>
        <w:rPr>
          <w:bCs/>
          <w:b/>
        </w:rPr>
        <w:t xml:space="preserve">Bogotá</w:t>
      </w:r>
      <w:r>
        <w:t xml:space="preserve">, where diversity meets ambition and hardship meets hope, this definition is tested daily. The future stability and prosperity of Colombia depend on cultivating politicians who embody empathy, competence, and integrity.</w:t>
      </w:r>
    </w:p>
    <w:p>
      <w:pPr>
        <w:pStyle w:val="BodyText"/>
      </w:pPr>
      <w:r>
        <w:t xml:space="preserve">By analyzing these dynamics, we recognize that the quality of democracy is directly proportional to the quality of its political actors. As</w:t>
      </w:r>
      <w:r>
        <w:t xml:space="preserve"> </w:t>
      </w:r>
      <w:r>
        <w:rPr>
          <w:bCs/>
          <w:b/>
        </w:rPr>
        <w:t xml:space="preserve">Bogotá</w:t>
      </w:r>
      <w:r>
        <w:t xml:space="preserve"> </w:t>
      </w:r>
      <w:r>
        <w:t xml:space="preserve">continues to grow and modernize, so too must the ideals associated with</w:t>
      </w:r>
      <w:r>
        <w:t xml:space="preserve"> </w:t>
      </w:r>
      <w:r>
        <w:rPr>
          <w:bCs/>
          <w:b/>
        </w:rPr>
        <w:t xml:space="preserve">The Politician</w:t>
      </w:r>
      <w:r>
        <w:t xml:space="preserve">. It is a call to action for future leaders and citizens alike to redefine what it means to govern with honor in a complex world.</w:t>
      </w:r>
    </w:p>
    <w:p>
      <w:pPr>
        <w:pStyle w:val="BodyText"/>
      </w:pPr>
      <w:r>
        <w:rPr>
          <w:iCs/>
          <w:i/>
        </w:rPr>
        <w:t xml:space="preserve">Prepared for Educational Review | Subject: Political Science &amp; Civic Studies</w:t>
      </w:r>
    </w:p>
    <w:p>
      <w:pPr>
        <w:pStyle w:val="BodyText"/>
      </w:pPr>
      <w:r>
        <w:rPr>
          <w:bCs/>
          <w:b/>
        </w:rPr>
        <w:t xml:space="preserve">Region Focus:</w:t>
      </w:r>
      <w:r>
        <w:t xml:space="preserve"> </w:t>
      </w:r>
      <w:r>
        <w:t xml:space="preserve">Colombia Bogotá</w:t>
      </w:r>
      <w:r>
        <w:br/>
      </w:r>
      <w:r>
        <w:t xml:space="preserve">**Topic:** The Role and Evolution of The Politician</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Politician - A Perspective from Colombia Bogotá</dc:title>
  <dc:creator/>
  <dc:language>en</dc:language>
  <cp:keywords/>
  <dcterms:created xsi:type="dcterms:W3CDTF">2026-07-29T20:35:26Z</dcterms:created>
  <dcterms:modified xsi:type="dcterms:W3CDTF">2026-07-29T20:35:26Z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