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5" w:name="Xc76655a0bf4f35bd94e1383ee0a15fa41c79e3c"/>
    <w:p>
      <w:pPr>
        <w:pStyle w:val="Heading1"/>
      </w:pPr>
      <w:r>
        <w:t xml:space="preserve">The Anatomy of Power and Periphery</w:t>
      </w:r>
      <w:r>
        <w:br/>
      </w:r>
      <w:r>
        <w:t xml:space="preserve">A Critical Book Report on the Modern Politician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Political Science, University of Rome "La Sapienza"</w:t>
      </w:r>
    </w:p>
    <w:p>
      <w:pPr>
        <w:pStyle w:val="BodyText"/>
      </w:pPr>
      <w:r>
        <w:t xml:space="preserve">From:: Student Researcher</w:t>
      </w:r>
    </w:p>
    <w:p>
      <w:pPr>
        <w:pStyle w:val="BodyText"/>
      </w:pPr>
      <w:r>
        <w:br/>
      </w:r>
    </w:p>
    <w:p>
      <w:pPr>
        <w:pStyle w:val="BodyText"/>
      </w:pPr>
      <w:r>
        <w:rPr>
          <w:bCs/>
          <w:b/>
        </w:rPr>
        <w:t xml:space="preserve">Social Media Savvyness:</w:t>
      </w:r>
      <w:r>
        <w:t xml:space="preserve"> </w:t>
      </w:r>
      <w:r>
        <w:t xml:space="preserve">The contemporary politician in Italy Rome must navigate a digital landscape that is increasingly hostile yet essential. The speed of information dissemination in the capital means that a single tweet or misstatement can become national news within minutes.</w:t>
      </w:r>
    </w:p>
    <w:p>
      <w:pPr>
        <w:pStyle w:val="BodyText"/>
      </w:pPr>
      <w:r>
        <w:rPr>
          <w:bCs/>
          <w:b/>
        </w:rPr>
        <w:t xml:space="preserve">Coalition Building:</w:t>
      </w:r>
      <w:r>
        <w:t xml:space="preserve"> </w:t>
      </w:r>
      <w:r>
        <w:t xml:space="preserve">Italian politics, particularly in Rome, is defined by its fragmentation. A successful politician must be a master negotiator, capable of holding together fragile coalitions while maintaining ideological coherence to their base.</w:t>
      </w:r>
    </w:p>
    <w:p>
      <w:pPr>
        <w:pStyle w:val="BodyText"/>
      </w:pPr>
      <w:r>
        <w:t xml:space="preserve">The report argues that the figure of the</w:t>
      </w:r>
      <w:r>
        <w:t xml:space="preserve"> </w:t>
      </w:r>
      <w:r>
        <w:rPr>
          <w:bCs/>
          <w:b/>
        </w:rPr>
        <w:t xml:space="preserve">POLITICIAN</w:t>
      </w:r>
      <w:r>
        <w:t xml:space="preserve"> </w:t>
      </w:r>
      <w:r>
        <w:t xml:space="preserve">is currently undergoing an identity crisis. They are no longer just representatives; they are media personalities, brand managers, and crisis responders. For those operating in the epicenter of Italy Rome, these roles require a unique blend of historical consciousness and futuristic agility.</w:t>
      </w:r>
    </w:p>
    <w:bookmarkStart w:id="20" w:name="X6b6cc6c85ae4318e8e8a2989ba849eaa4318876"/>
    <w:p>
      <w:pPr>
        <w:pStyle w:val="Heading2"/>
      </w:pPr>
      <w:r>
        <w:t xml:space="preserve">The Historical Weight: Living Among Giants</w:t>
      </w:r>
    </w:p>
    <w:p>
      <w:pPr>
        <w:pStyle w:val="FirstParagraph"/>
      </w:pPr>
      <w:r>
        <w:t xml:space="preserve">One cannot analyze the modern politician without acknowledging the geographical and historical burden they carry. To serve as a politician in Italy Rome is to walk on ground soaked with two thousand years of political theory, failure, triumph, and corruption. The ancient Roman Forum stands not just as ruins but as a silent critic of modern governance.</w:t>
      </w:r>
    </w:p>
    <w:p>
      <w:pPr>
        <w:pStyle w:val="BodyText"/>
      </w:pPr>
      <w:r>
        <w:t xml:space="preserve">The book details how every administration in Italy Rome must contend with the "shadow of history." This manifests in public expectations. Citizens look to their leaders with a reverence or skepticism rooted in the legacy of the Republic, the Empire, and later, Risorgimento unity. The politician is often judged not just on policy outcomes but on whether they embody a certain "Romanitas"—a sense of civic duty and grandeur that feels increasingly anachronistic in bureaucratic offices.</w:t>
      </w:r>
    </w:p>
    <w:bookmarkEnd w:id="20"/>
    <w:bookmarkStart w:id="21" w:name="the-unique-dynamics-of-italy-rome"/>
    <w:p>
      <w:pPr>
        <w:pStyle w:val="Heading2"/>
      </w:pPr>
      <w:r>
        <w:t xml:space="preserve">The Unique Dynamics of Italy Rome</w:t>
      </w:r>
    </w:p>
    <w:p>
      <w:pPr>
        <w:pStyle w:val="FirstParagraph"/>
      </w:pPr>
      <w:r>
        <w:t xml:space="preserve">The section dedicated to the specific context of Italy Rome provides a fascinating microcosm study. As both the national capital and the seat of the Vatican, Rome possesses a dual power dynamic that does not exist elsewhere in Europe.</w:t>
      </w:r>
    </w:p>
    <w:p>
      <w:pPr>
        <w:pStyle w:val="BodyText"/>
      </w:pPr>
      <w:r>
        <w:t xml:space="preserve">"In Italy Rome, politics is not merely administrative; it is theatrical. The stage is set by emperors and popes, and the modern politician must learn to perform without losing their soul."</w:t>
      </w:r>
    </w:p>
    <w:p>
      <w:pPr>
        <w:pStyle w:val="BodyText"/>
      </w:pPr>
      <w:r>
        <w:t xml:space="preserve">The report highlights that politicians in Italy Rome operate under intense scrutiny from both domestic voters and international diplomatic bodies. The proximity of the Holy See adds a layer of moral complexity to legislative processes, particularly regarding social issues. Furthermore, the bureaucracy of Italy Rome is notoriously complex, requiring a politician to be not just an ideologue but a skilled navigator of red tape.</w:t>
      </w:r>
    </w:p>
    <w:bookmarkEnd w:id="21"/>
    <w:bookmarkStart w:id="22" w:name="critique-and-analysis"/>
    <w:p>
      <w:pPr>
        <w:pStyle w:val="Heading2"/>
      </w:pPr>
      <w:r>
        <w:t xml:space="preserve">Critique and Analysis</w:t>
      </w:r>
    </w:p>
    <w:p>
      <w:pPr>
        <w:pStyle w:val="FirstParagraph"/>
      </w:pPr>
      <w:r>
        <w:t xml:space="preserve">While the book provides comprehensive data on election cycles and polling in Italy Rome, one might argue that it sometimes lacks a deeper psychological profile of the individual politician. The focus remains heavily on structural factors—geography, history, media trends—rather than internal motivations. However, this is perhaps intentional; in a system as rigid as Italy Rome's personal agency is often constrained by institutional inertia.</w:t>
      </w:r>
    </w:p>
    <w:p>
      <w:pPr>
        <w:pStyle w:val="BodyText"/>
      </w:pPr>
      <w:r>
        <w:t xml:space="preserve">The analysis of media consumption in Italy Rome is particularly strong. It demonstrates how the fragmentation of Italian television and the rise of digital platforms have democratized political discourse while simultaneously polarizing it. The modern politician must speak to multiple audiences simultaneously: the traditional voter in Trastevere, the tech-savvy youth in Pigneto, and the diplomatic corps in Prati.</w:t>
      </w:r>
    </w:p>
    <w:bookmarkEnd w:id="22"/>
    <w:bookmarkStart w:id="24" w:name="conclusion"/>
    <w:p>
      <w:pPr>
        <w:pStyle w:val="Heading2"/>
      </w:pPr>
      <w:r>
        <w:t xml:space="preserve">Conclusion</w:t>
      </w:r>
    </w:p>
    <w:p>
      <w:pPr>
        <w:pStyle w:val="FirstParagraph"/>
      </w:pPr>
      <w:r>
        <w:t xml:space="preserve">In conclusion, this book report serves as a testament to the complexity of political life. To be a politician today is to be a multifaceted entity. When placed within the specific crucible of Italy Rome, these challenges are amplified by history and geography.</w:t>
      </w:r>
    </w:p>
    <w:p>
      <w:pPr>
        <w:pStyle w:val="BodyText"/>
      </w:pPr>
      <w:r>
        <w:t xml:space="preserve">The study confirms that effective governance in Italy Rome requires more than just policy expertise; it demands cultural intelligence, historical awareness, and media literacy. For students of political science focusing on Italy Rome, this book is an indispensable resource. It reminds us that every law passed and every speech given occurs in the shadow of history.</w:t>
      </w:r>
    </w:p>
    <w:p>
      <w:pPr>
        <w:pStyle w:val="BodyText"/>
      </w:pPr>
      <w:r>
        <w:t xml:space="preserve">The modern politician must therefore be a bridge between the eternal city’s past and its uncertain future. They must understand that in Italy Rome, politics is never just about today; it is about how today will be remembered by tomorrow.</w:t>
      </w:r>
    </w:p>
    <w:p>
      <w:r>
        <w:pict>
          <v:rect style="width:0;height:1.5pt" o:hralign="center" o:hrstd="t" o:hr="t"/>
        </w:pict>
      </w:r>
    </w:p>
    <w:bookmarkStart w:id="23" w:name="bibliographic-reference"/>
    <w:p>
      <w:pPr>
        <w:pStyle w:val="Heading3"/>
      </w:pPr>
      <w:r>
        <w:t xml:space="preserve">Bibliographic Reference</w:t>
      </w:r>
    </w:p>
    <w:p>
      <w:pPr>
        <w:pStyle w:val="FirstParagraph"/>
      </w:pPr>
      <w:r>
        <w:rPr>
          <w:iCs/>
          <w:i/>
        </w:rPr>
        <w:t xml:space="preserve">[Author Name Redacted for Privacy]. The Modern Politician: Power, Perception, and Place. Rome Academic Press, 2023.</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Italy Rome</dc:title>
  <dc:creator/>
  <dc:language>en</dc:language>
  <cp:keywords/>
  <dcterms:created xsi:type="dcterms:W3CDTF">2026-07-30T06:17:09Z</dcterms:created>
  <dcterms:modified xsi:type="dcterms:W3CDTF">2026-07-30T06:17:09Z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