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Context</w:t>
      </w:r>
    </w:p>
    <w:bookmarkStart w:id="28" w:name="X01ccb6027cec1228f562bb980d69b01f6eacc97"/>
    <w:p>
      <w:pPr>
        <w:pStyle w:val="Heading1"/>
      </w:pPr>
      <w:r>
        <w:t xml:space="preserve">A Critical Examination of the Political Landscape</w:t>
      </w:r>
      <w:r>
        <w:br/>
      </w:r>
      <w:r>
        <w:t xml:space="preserve">A Book Report on "Politician" through the Lens of Amsterdam, Netherlands</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Political Science and Public Administration</w:t>
      </w:r>
      <w:r>
        <w:br/>
      </w:r>
      <w:r>
        <w:rPr>
          <w:bCs/>
          <w:b/>
        </w:rPr>
        <w:t xml:space="preserve">Focal Location:</w:t>
      </w:r>
      <w:r>
        <w:t xml:space="preserve"> </w:t>
      </w:r>
      <w:r>
        <w:t xml:space="preserve">Netherlands Amsterdam</w:t>
      </w:r>
      <w:r>
        <w:br/>
      </w:r>
      <w:r>
        <w:br/>
      </w:r>
      <w:r>
        <w:rPr>
          <w:iCs/>
          <w:i/>
        </w:rPr>
        <w:t xml:space="preserve">This report analyzes the archetype of the modern "Politician" as presented in contemporary political literature, specifically evaluating its relevance to the municipal governance, social policies, and democratic culture found in Netherlands Amsterdam.</w:t>
      </w:r>
    </w:p>
    <w:bookmarkStart w:id="20" w:name="Xf41078c195f271539f728f25e051f58112a2edb"/>
    <w:p>
      <w:pPr>
        <w:pStyle w:val="Heading2"/>
      </w:pPr>
      <w:r>
        <w:t xml:space="preserve">I. Introduction: The Archetype of the Politician</w:t>
      </w:r>
    </w:p>
    <w:p>
      <w:pPr>
        <w:pStyle w:val="FirstParagraph"/>
      </w:pPr>
      <w:r>
        <w:t xml:space="preserve">In analyzing the comprehensive study titled</w:t>
      </w:r>
      <w:r>
        <w:t xml:space="preserve"> </w:t>
      </w:r>
      <w:r>
        <w:rPr>
          <w:bCs/>
          <w:b/>
        </w:rPr>
        <w:t xml:space="preserve">"Politician"</w:t>
      </w:r>
      <w:r>
        <w:t xml:space="preserve">, we are presented not merely with a biography of an individual, but with a sociological examination of political power, influence, and public service. This document serves as a critical report on how the concepts outlined in "Politician" resonate within the specific geopolitical and cultural context of</w:t>
      </w:r>
      <w:r>
        <w:t xml:space="preserve"> </w:t>
      </w:r>
      <w:r>
        <w:rPr>
          <w:bCs/>
          <w:b/>
        </w:rPr>
        <w:t xml:space="preserve">Netherlands Amsterdam</w:t>
      </w:r>
      <w:r>
        <w:t xml:space="preserve">.</w:t>
      </w:r>
      <w:r>
        <w:t xml:space="preserve"> </w:t>
      </w:r>
      <w:r>
        <w:t xml:space="preserve">The book explores the dual nature of political office: it is both a platform for ideological implementation and a vehicle for personal ambition. For researchers, students, and civic observers located in</w:t>
      </w:r>
      <w:r>
        <w:t xml:space="preserve"> </w:t>
      </w:r>
      <w:r>
        <w:rPr>
          <w:bCs/>
          <w:b/>
        </w:rPr>
        <w:t xml:space="preserve">Netherlands Amsterdam</w:t>
      </w:r>
      <w:r>
        <w:t xml:space="preserve">, understanding these dynamics is crucial. The city-state dynamic often seen in global capitals provides a unique microcosm for observing how "Politician" figures navigate the tension between local municipal needs and national legislative frameworks. This report aims to bridge the theoretical concepts of the book with the practical realities of governance in one of Europe’s most progressive cities,</w:t>
      </w:r>
      <w:r>
        <w:t xml:space="preserve"> </w:t>
      </w:r>
      <w:r>
        <w:rPr>
          <w:bCs/>
          <w:b/>
        </w:rPr>
        <w:t xml:space="preserve">Netherlands Amsterdam</w:t>
      </w:r>
      <w:r>
        <w:t xml:space="preserve">.</w:t>
      </w:r>
    </w:p>
    <w:bookmarkEnd w:id="20"/>
    <w:bookmarkStart w:id="21" w:name="ii.-core-themes-from-politician"/>
    <w:p>
      <w:pPr>
        <w:pStyle w:val="Heading2"/>
      </w:pPr>
      <w:r>
        <w:t xml:space="preserve">II. Core Themes from "Politician"</w:t>
      </w:r>
    </w:p>
    <w:p>
      <w:pPr>
        <w:pStyle w:val="FirstParagraph"/>
      </w:pPr>
      <w:r>
        <w:t xml:space="preserve">The central thesis of "Politician" argues that modern political efficacy relies less on charisma and more on administrative competence and coalition-building. The text highlights three primary pillars:</w:t>
      </w:r>
      <w:r>
        <w:t xml:space="preserve"> </w:t>
      </w:r>
      <w:r>
        <w:t xml:space="preserve">1. **Transparency and Accountability:** The book emphasizes that public trust erodes rapidly when decision-making processes become opaque. It calls for rigorous oversight mechanisms in all levels of government.</w:t>
      </w:r>
      <w:r>
        <w:br/>
      </w:r>
      <w:r>
        <w:br/>
      </w:r>
      <w:r>
        <w:t xml:space="preserve">2. **Inclusivity in Policy Making:** A significant portion of the text is dedicated to how marginalized voices must be integrated into the legislative process, not just during election cycles but throughout term limits.</w:t>
      </w:r>
      <w:r>
        <w:br/>
      </w:r>
      <w:r>
        <w:br/>
      </w:r>
      <w:r>
        <w:t xml:space="preserve">3. **The Role of Local Government:** The author posits that while national politics often captures media attention, local governance has a more tangible impact on daily life. This is particularly relevant for citizens living in dense urban environments where housing, transport, and social welfare are immediate concerns.</w:t>
      </w:r>
      <w:r>
        <w:t xml:space="preserve"> </w:t>
      </w:r>
      <w:r>
        <w:t xml:space="preserve">These themes provide a robust framework for analyzing the specific political climate of</w:t>
      </w:r>
      <w:r>
        <w:t xml:space="preserve"> </w:t>
      </w:r>
      <w:r>
        <w:rPr>
          <w:bCs/>
          <w:b/>
        </w:rPr>
        <w:t xml:space="preserve">Netherlands Amsterdam</w:t>
      </w:r>
      <w:r>
        <w:t xml:space="preserve">. The city has long been recognized as a laboratory for progressive policy, making it an ideal case study for the principles advocated in "Politician."</w:t>
      </w:r>
    </w:p>
    <w:bookmarkEnd w:id="21"/>
    <w:bookmarkStart w:id="25" w:name="Xfc09d1e2850c308db35e44674199e2f49885f26"/>
    <w:p>
      <w:pPr>
        <w:pStyle w:val="Heading2"/>
      </w:pPr>
      <w:r>
        <w:t xml:space="preserve">III. Contextualizing the Analysis: Netherlands Amsterdam</w:t>
      </w:r>
    </w:p>
    <w:p>
      <w:pPr>
        <w:pStyle w:val="FirstParagraph"/>
      </w:pPr>
      <w:r>
        <w:t xml:space="preserve">To truly understand the application of these political theories, one must immerse oneself in the context of</w:t>
      </w:r>
      <w:r>
        <w:t xml:space="preserve"> </w:t>
      </w:r>
      <w:r>
        <w:rPr>
          <w:bCs/>
          <w:b/>
        </w:rPr>
        <w:t xml:space="preserve">Netherlands Amsterdam</w:t>
      </w:r>
      <w:r>
        <w:t xml:space="preserve">. As a municipality within the sovereign state of the Netherlands, Amsterdam operates under a dual system: it is subject to national laws set by The Hague while maintaining significant autonomy through its municipal council (Gemeenteraad).</w:t>
      </w:r>
    </w:p>
    <w:bookmarkStart w:id="22" w:name="a.-the-cultural-fabric-of-governance"/>
    <w:p>
      <w:pPr>
        <w:pStyle w:val="Heading3"/>
      </w:pPr>
      <w:r>
        <w:t xml:space="preserve">A. The Cultural Fabric of Governance</w:t>
      </w:r>
    </w:p>
    <w:p>
      <w:pPr>
        <w:pStyle w:val="FirstParagraph"/>
      </w:pPr>
      <w:r>
        <w:t xml:space="preserve">In</w:t>
      </w:r>
      <w:r>
        <w:t xml:space="preserve"> </w:t>
      </w:r>
      <w:r>
        <w:rPr>
          <w:bCs/>
          <w:b/>
        </w:rPr>
        <w:t xml:space="preserve">Netherlands Amsterdam</w:t>
      </w:r>
      <w:r>
        <w:t xml:space="preserve">, the cultural ethos is heavily influenced by the Dutch values of "poldermodel"—a consensus-oriented decision-making process. This aligns closely with the book's assertion that sustainable politics requires compromise. Unlike polarized political environments elsewhere, politicians in</w:t>
      </w:r>
      <w:r>
        <w:t xml:space="preserve"> </w:t>
      </w:r>
      <w:r>
        <w:rPr>
          <w:bCs/>
          <w:b/>
        </w:rPr>
        <w:t xml:space="preserve">Netherlands Amsterdam</w:t>
      </w:r>
      <w:r>
        <w:t xml:space="preserve"> </w:t>
      </w:r>
      <w:r>
        <w:t xml:space="preserve">are expected to negotiate extensively before passing major ordinances regarding housing or tourism management. The book's critique of adversarial politics finds a practical counter-example here, where coalition building is not just a necessity but a cultural norm in</w:t>
      </w:r>
      <w:r>
        <w:t xml:space="preserve"> </w:t>
      </w:r>
      <w:r>
        <w:rPr>
          <w:bCs/>
          <w:b/>
        </w:rPr>
        <w:t xml:space="preserve">Netherlands Amsterdam</w:t>
      </w:r>
      <w:r>
        <w:t xml:space="preserve">.</w:t>
      </w:r>
    </w:p>
    <w:bookmarkEnd w:id="22"/>
    <w:bookmarkStart w:id="23" w:name="b.-housing-and-social-equity"/>
    <w:p>
      <w:pPr>
        <w:pStyle w:val="Heading3"/>
      </w:pPr>
      <w:r>
        <w:t xml:space="preserve">B. Housing and Social Equity</w:t>
      </w:r>
    </w:p>
    <w:p>
      <w:pPr>
        <w:pStyle w:val="FirstParagraph"/>
      </w:pPr>
      <w:r>
        <w:t xml:space="preserve">One of the most pressing issues in contemporary politics is housing affordability. The book "Politician" discusses the ethical responsibilities of leaders during housing crises. In</w:t>
      </w:r>
      <w:r>
        <w:t xml:space="preserve"> </w:t>
      </w:r>
      <w:r>
        <w:rPr>
          <w:bCs/>
          <w:b/>
        </w:rPr>
        <w:t xml:space="preserve">Netherlands Amsterdam</w:t>
      </w:r>
      <w:r>
        <w:t xml:space="preserve">, this is not a theoretical debate but a lived reality for thousands of residents, including students and low-income workers. The report observes that local politicians in</w:t>
      </w:r>
      <w:r>
        <w:t xml:space="preserve"> </w:t>
      </w:r>
      <w:r>
        <w:rPr>
          <w:bCs/>
          <w:b/>
        </w:rPr>
        <w:t xml:space="preserve">Netherlands Amsterdam</w:t>
      </w:r>
      <w:r>
        <w:t xml:space="preserve"> </w:t>
      </w:r>
      <w:r>
        <w:t xml:space="preserve">are increasingly being judged on their ability to implement strict regulations on short-term rentals (like Airbnb) and to expand social housing stock. The failure to do so often results in significant political backlash, validating the book's claim that voter retention is tied directly to tangible service delivery rather than rhetoric.</w:t>
      </w:r>
    </w:p>
    <w:bookmarkEnd w:id="23"/>
    <w:bookmarkStart w:id="24" w:name="c.-sustainability-as-a-political-mandate"/>
    <w:p>
      <w:pPr>
        <w:pStyle w:val="Heading3"/>
      </w:pPr>
      <w:r>
        <w:t xml:space="preserve">C. Sustainability as a Political Mandate</w:t>
      </w:r>
    </w:p>
    <w:p>
      <w:pPr>
        <w:pStyle w:val="FirstParagraph"/>
      </w:pPr>
      <w:r>
        <w:t xml:space="preserve">Furthermore, the environmental policies of</w:t>
      </w:r>
      <w:r>
        <w:t xml:space="preserve"> </w:t>
      </w:r>
      <w:r>
        <w:rPr>
          <w:bCs/>
          <w:b/>
        </w:rPr>
        <w:t xml:space="preserve">Netherlands Amsterdam</w:t>
      </w:r>
      <w:r>
        <w:t xml:space="preserve"> </w:t>
      </w:r>
      <w:r>
        <w:t xml:space="preserve">reflect the "forward-thinking" aspect of modern politics discussed in "Politician." The city has ambitious goals regarding carbon neutrality and bicycle infrastructure expansion. Politicians here are forced to balance economic growth with ecological preservation. The book argues that future-proofing a society requires long-term planning over short-term electoral gains. In</w:t>
      </w:r>
      <w:r>
        <w:t xml:space="preserve"> </w:t>
      </w:r>
      <w:r>
        <w:rPr>
          <w:bCs/>
          <w:b/>
        </w:rPr>
        <w:t xml:space="preserve">Netherlands Amsterdam</w:t>
      </w:r>
      <w:r>
        <w:t xml:space="preserve">, this is evident in the rapid transition to green energy sources and the reduction of car traffic in city centers, driven by politicians who prioritize legacy projects over immediate popularity contests.</w:t>
      </w:r>
    </w:p>
    <w:bookmarkEnd w:id="24"/>
    <w:bookmarkEnd w:id="25"/>
    <w:bookmarkStart w:id="26" w:name="iv.-critical-evaluation-and-challenges"/>
    <w:p>
      <w:pPr>
        <w:pStyle w:val="Heading2"/>
      </w:pPr>
      <w:r>
        <w:t xml:space="preserve">IV. Critical Evaluation and Challenges</w:t>
      </w:r>
    </w:p>
    <w:p>
      <w:pPr>
        <w:pStyle w:val="FirstParagraph"/>
      </w:pPr>
      <w:r>
        <w:t xml:space="preserve">While "Politician" offers valuable insights, applying its framework to</w:t>
      </w:r>
      <w:r>
        <w:t xml:space="preserve"> </w:t>
      </w:r>
      <w:r>
        <w:rPr>
          <w:bCs/>
          <w:b/>
        </w:rPr>
        <w:t xml:space="preserve">Netherlands Amsterdam</w:t>
      </w:r>
      <w:r>
        <w:t xml:space="preserve"> </w:t>
      </w:r>
      <w:r>
        <w:t xml:space="preserve">reveals certain complexities. The book sometimes underestimates the influence of supranational bodies like the European Union on local policy makers in</w:t>
      </w:r>
      <w:r>
        <w:t xml:space="preserve"> </w:t>
      </w:r>
      <w:r>
        <w:rPr>
          <w:bCs/>
          <w:b/>
        </w:rPr>
        <w:t xml:space="preserve">Netherlands Amsterdam</w:t>
      </w:r>
      <w:r>
        <w:t xml:space="preserve">. For instance, agricultural and environmental regulations often stem from Brussels rather than Amsterdam city hall, complicating the narrative of local political agency.</w:t>
      </w:r>
      <w:r>
        <w:t xml:space="preserve"> </w:t>
      </w:r>
      <w:r>
        <w:t xml:space="preserve">Additionally, the rapid gentrification occurring in</w:t>
      </w:r>
      <w:r>
        <w:t xml:space="preserve"> </w:t>
      </w:r>
      <w:r>
        <w:rPr>
          <w:bCs/>
          <w:b/>
        </w:rPr>
        <w:t xml:space="preserve">Netherlands Amsterdam</w:t>
      </w:r>
      <w:r>
        <w:t xml:space="preserve"> </w:t>
      </w:r>
      <w:r>
        <w:t xml:space="preserve">presents a challenge to the inclusivity principles outlined in "Politician." As property values rise, there is a risk that the political voice shifts toward wealthier demographics. This creates a disconnect between elected officials and their constituents, particularly long-term residents who feel increasingly marginalized. The book’s call for inclusive policy-making is thus critically urgent in</w:t>
      </w:r>
      <w:r>
        <w:t xml:space="preserve"> </w:t>
      </w:r>
      <w:r>
        <w:rPr>
          <w:bCs/>
          <w:b/>
        </w:rPr>
        <w:t xml:space="preserve">Netherlands Amsterdam</w:t>
      </w:r>
      <w:r>
        <w:t xml:space="preserve">, where social stratification is becoming more pronounced.</w:t>
      </w:r>
    </w:p>
    <w:bookmarkEnd w:id="26"/>
    <w:bookmarkStart w:id="27" w:name="v.-conclusion"/>
    <w:p>
      <w:pPr>
        <w:pStyle w:val="Heading2"/>
      </w:pPr>
      <w:r>
        <w:t xml:space="preserve">V. Conclusion</w:t>
      </w:r>
    </w:p>
    <w:p>
      <w:pPr>
        <w:pStyle w:val="FirstParagraph"/>
      </w:pPr>
      <w:r>
        <w:t xml:space="preserve">In conclusion, the examination of "Politician" through the lens of</w:t>
      </w:r>
      <w:r>
        <w:t xml:space="preserve"> </w:t>
      </w:r>
      <w:r>
        <w:rPr>
          <w:bCs/>
          <w:b/>
        </w:rPr>
        <w:t xml:space="preserve">Netherlands Amsterdam</w:t>
      </w:r>
      <w:r>
        <w:t xml:space="preserve"> </w:t>
      </w:r>
      <w:r>
        <w:t xml:space="preserve">yields profound insights into the nature of modern governance. The book successfully outlines the structural requirements for effective leadership, emphasizing transparency, coalition-building, and long-term planning. When these standards are applied to</w:t>
      </w:r>
      <w:r>
        <w:t xml:space="preserve"> </w:t>
      </w:r>
      <w:r>
        <w:rPr>
          <w:bCs/>
          <w:b/>
        </w:rPr>
        <w:t xml:space="preserve">Netherlands Amsterdam</w:t>
      </w:r>
      <w:r>
        <w:t xml:space="preserve">, we see a city that is both a model for progressive administration and a testing ground for political challenges.</w:t>
      </w:r>
      <w:r>
        <w:t xml:space="preserve"> </w:t>
      </w:r>
      <w:r>
        <w:t xml:space="preserve">For any student or observer focusing on</w:t>
      </w:r>
      <w:r>
        <w:t xml:space="preserve"> </w:t>
      </w:r>
      <w:r>
        <w:rPr>
          <w:bCs/>
          <w:b/>
        </w:rPr>
        <w:t xml:space="preserve">Netherlands Amsterdam</w:t>
      </w:r>
      <w:r>
        <w:t xml:space="preserve">, understanding the dynamics of "Politician" is essential. The interplay between local autonomy and national obligation, combined with intense public scrutiny regarding housing and sustainability, defines the political experience in this vibrant city. Ultimately, "Politician" serves as both a guidebook and a warning: it shows how effective leadership can transform cities like</w:t>
      </w:r>
      <w:r>
        <w:t xml:space="preserve"> </w:t>
      </w:r>
      <w:r>
        <w:rPr>
          <w:bCs/>
          <w:b/>
        </w:rPr>
        <w:t xml:space="preserve">Netherlands Amsterdam</w:t>
      </w:r>
      <w:r>
        <w:t xml:space="preserve">, but also highlights the risks of failing to meet the high expectations of an engaged citizenry. As Amsterdam continues to evolve, so too must its political leaders adhere to the rigorous standards of accountability and inclusivity championed in this text.</w:t>
      </w:r>
      <w:r>
        <w:br/>
      </w:r>
      <w:r>
        <w:br/>
      </w:r>
    </w:p>
    <w:p>
      <w:pPr>
        <w:pStyle w:val="BodyText"/>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Context</dc:title>
  <dc:creator/>
  <dc:language>en</dc:language>
  <cp:keywords/>
  <dcterms:created xsi:type="dcterms:W3CDTF">2026-07-29T14:25:39Z</dcterms:created>
  <dcterms:modified xsi:type="dcterms:W3CDTF">2026-07-29T14:25:39Z</dcterms:modified>
</cp:coreProperties>
</file>

<file path=docProps/custom.xml><?xml version="1.0" encoding="utf-8"?>
<Properties xmlns="http://schemas.openxmlformats.org/officeDocument/2006/custom-properties" xmlns:vt="http://schemas.openxmlformats.org/officeDocument/2006/docPropsVTypes"/>
</file>