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book-report"/>
    <w:p>
      <w:pPr>
        <w:pStyle w:val="Heading1"/>
      </w:pPr>
      <w:r>
        <w:t xml:space="preserve">Book Report</w:t>
      </w:r>
    </w:p>
    <w:p>
      <w:pPr>
        <w:pStyle w:val="FirstParagraph"/>
      </w:pPr>
      <w:r>
        <w:t xml:space="preserve">Subject: The Evolution and Impact of the Politician in Contemporary Russia Saint Petersburg</w:t>
      </w:r>
    </w:p>
    <w:p>
      <w:pPr>
        <w:pStyle w:val="BodyText"/>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Research Analyst</w:t>
      </w:r>
    </w:p>
    <w:bookmarkStart w:id="20" w:name="i.-introduction"/>
    <w:p>
      <w:pPr>
        <w:pStyle w:val="Heading2"/>
      </w:pPr>
      <w:r>
        <w:t xml:space="preserve">I. Introduction</w:t>
      </w:r>
    </w:p>
    <w:p>
      <w:pPr>
        <w:pStyle w:val="FirstParagraph"/>
      </w:pPr>
      <w:r>
        <w:t xml:space="preserve">,</w:t>
      </w:r>
      <w:r>
        <w:t xml:space="preserve"> </w:t>
      </w:r>
      <w:r>
        <w:t xml:space="preserve">The study of political systems within the Russian Federation requires a nuanced understanding of both central authority and regional specificity. This book report analyzes the role, challenges, and historical trajectory of the</w:t>
      </w:r>
      <w:r>
        <w:t xml:space="preserve"> </w:t>
      </w:r>
      <w:r>
        <w:rPr>
          <w:iCs/>
          <w:i/>
        </w:rPr>
        <w:t xml:space="preserve">Politician</w:t>
      </w:r>
      <w:r>
        <w:t xml:space="preserve"> </w:t>
      </w:r>
      <w:r>
        <w:t xml:space="preserve">as it manifests within the unique socio-political landscape of</w:t>
      </w:r>
      <w:r>
        <w:t xml:space="preserve"> </w:t>
      </w:r>
      <w:r>
        <w:rPr>
          <w:iCs/>
          <w:i/>
        </w:rPr>
        <w:t xml:space="preserve">Russia Saint Petersburg</w:t>
      </w:r>
      <w:r>
        <w:t xml:space="preserve">. While St. Petersburg is often referred to simply as a major federal city, its identity as a former imperial capital imbues its political culture with distinct characteristics that differentiate it from Moscow and other regions. This report explores how the figure of the</w:t>
      </w:r>
      <w:r>
        <w:t xml:space="preserve"> </w:t>
      </w:r>
      <w:r>
        <w:rPr>
          <w:iCs/>
          <w:i/>
        </w:rPr>
        <w:t xml:space="preserve">Politician</w:t>
      </w:r>
      <w:r>
        <w:t xml:space="preserve"> </w:t>
      </w:r>
      <w:r>
        <w:t xml:space="preserve">in</w:t>
      </w:r>
      <w:r>
        <w:t xml:space="preserve"> </w:t>
      </w:r>
      <w:r>
        <w:rPr>
          <w:iCs/>
          <w:i/>
        </w:rPr>
        <w:t xml:space="preserve">Russia Saint Petersburg</w:t>
      </w:r>
      <w:r>
        <w:t xml:space="preserve"> </w:t>
      </w:r>
      <w:r>
        <w:t xml:space="preserve">operates within the constraints of vertical power structures while navigating local historical legacies and modern geopolitical pressures.</w:t>
      </w:r>
      <w:r>
        <w:t xml:space="preserve"> </w:t>
      </w:r>
      <w:r>
        <w:t xml:space="preserve">The primary objective of this analysis is to deconstruct how political agency is exercised in a city that serves as a cultural bridge between East and West. By examining recent administrative shifts, public sentiment, and institutional frameworks, we can better understand the multifaceted nature of governance in this historic metropolis.</w:t>
      </w:r>
    </w:p>
    <w:bookmarkEnd w:id="20"/>
    <w:bookmarkStart w:id="21" w:name="X1ed48112a6d88868d8c607424683d180e564872"/>
    <w:p>
      <w:pPr>
        <w:pStyle w:val="Heading2"/>
      </w:pPr>
      <w:r>
        <w:t xml:space="preserve">II. Historical Context: The Imperial Legacy</w:t>
      </w:r>
    </w:p>
    <w:p>
      <w:pPr>
        <w:pStyle w:val="FirstParagraph"/>
      </w:pPr>
      <w:r>
        <w:t xml:space="preserve">To comprehend the contemporary</w:t>
      </w:r>
      <w:r>
        <w:t xml:space="preserve"> </w:t>
      </w:r>
      <w:r>
        <w:rPr>
          <w:iCs/>
          <w:i/>
        </w:rPr>
        <w:t xml:space="preserve">Politician</w:t>
      </w:r>
      <w:r>
        <w:t xml:space="preserve">, one must first acknowledge the shadow of history that looms over</w:t>
      </w:r>
      <w:r>
        <w:t xml:space="preserve"> </w:t>
      </w:r>
      <w:r>
        <w:rPr>
          <w:iCs/>
          <w:i/>
        </w:rPr>
        <w:t xml:space="preserve">Russia Saint Petersburg</w:t>
      </w:r>
      <w:r>
        <w:t xml:space="preserve">. As the "Window to Europe" established by Peter the Great, St. Petersburg was designed as a political and administrative hub rather than merely an economic one. This origin story has influenced the type of individuals who ascend to power here. Historically, politicians in St. Petersburg have been expected to possess a certain level of cultural sophistication and diplomatic acumen, reflecting the city’s role as an international gateway.</w:t>
      </w:r>
      <w:r>
        <w:t xml:space="preserve"> </w:t>
      </w:r>
      <w:r>
        <w:t xml:space="preserve">In the post-Soviet era, this tradition continued but was transformed by democratization efforts and subsequent re-centralization. The early 1990s saw a rise in local political autonomy, where regional politicians often acted as kingmakers or independent power brokers. However, the trajectory of governance has shifted significantly over the last two decades toward greater alignment with federal interests, creating a complex dynamic for local</w:t>
      </w:r>
      <w:r>
        <w:t xml:space="preserve"> </w:t>
      </w:r>
      <w:r>
        <w:rPr>
          <w:iCs/>
          <w:i/>
        </w:rPr>
        <w:t xml:space="preserve">Politician</w:t>
      </w:r>
      <w:r>
        <w:t xml:space="preserve"> </w:t>
      </w:r>
      <w:r>
        <w:t xml:space="preserve">figures who must balance national directives with regional needs.</w:t>
      </w:r>
    </w:p>
    <w:bookmarkEnd w:id="21"/>
    <w:bookmarkStart w:id="22" w:name="Xb6def01d2b9eef1cfb1d1d6808ddbfe05fc47c6"/>
    <w:p>
      <w:pPr>
        <w:pStyle w:val="Heading2"/>
      </w:pPr>
      <w:r>
        <w:t xml:space="preserve">III. The Role of the Politician in Modern Governance</w:t>
      </w:r>
    </w:p>
    <w:p>
      <w:pPr>
        <w:pStyle w:val="FirstParagraph"/>
      </w:pPr>
      <w:r>
        <w:t xml:space="preserve">In contemporary</w:t>
      </w:r>
      <w:r>
        <w:t xml:space="preserve"> </w:t>
      </w:r>
      <w:r>
        <w:rPr>
          <w:iCs/>
          <w:i/>
        </w:rPr>
        <w:t xml:space="preserve">Russia Saint Petersburg</w:t>
      </w:r>
      <w:r>
        <w:t xml:space="preserve">, the role of the</w:t>
      </w:r>
      <w:r>
        <w:t xml:space="preserve"> </w:t>
      </w:r>
      <w:r>
        <w:rPr>
          <w:iCs/>
          <w:i/>
        </w:rPr>
        <w:t xml:space="preserve">Politician</w:t>
      </w:r>
      <w:r>
        <w:t xml:space="preserve">*</w:t>
      </w:r>
      <w:r>
        <w:t xml:space="preserve">s has become increasingly technocratic and administrative. The primary function is no longer just legislative advocacy but efficient management of urban infrastructure, public services, and crisis response.</w:t>
      </w:r>
    </w:p>
    <w:p>
      <w:pPr>
        <w:numPr>
          <w:ilvl w:val="0"/>
          <w:numId w:val="1001"/>
        </w:numPr>
        <w:pStyle w:val="Compact"/>
      </w:pPr>
      <w:r>
        <w:rPr>
          <w:bCs/>
          <w:b/>
        </w:rPr>
        <w:t xml:space="preserve">Administrative Efficiency:</w:t>
      </w:r>
      <w:r>
        <w:t xml:space="preserve"> </w:t>
      </w:r>
      <w:r>
        <w:t xml:space="preserve">Modern politicians in St. Petersburg are judged heavily on their ability to maintain the city’s functionality amidst harsh winters, tourism fluctuations, and economic pressures.</w:t>
      </w:r>
    </w:p>
    <w:p>
      <w:pPr>
        <w:numPr>
          <w:ilvl w:val="0"/>
          <w:numId w:val="1001"/>
        </w:numPr>
        <w:pStyle w:val="Compact"/>
      </w:pPr>
      <w:r>
        <w:rPr>
          <w:bCs/>
          <w:b/>
        </w:rPr>
        <w:t xml:space="preserve">Cultural Diplomacy:</w:t>
      </w:r>
      <w:r>
        <w:t xml:space="preserve"> </w:t>
      </w:r>
      <w:r>
        <w:t xml:space="preserve">Given the city’s status as a UNESCO World Heritage site and a cultural capital, politicians must also act as custodians of heritage. This involves making decisions about preservation versus development, often requiring delicate negotiation with federal funding bodies.</w:t>
      </w:r>
    </w:p>
    <w:p>
      <w:pPr>
        <w:numPr>
          <w:ilvl w:val="0"/>
          <w:numId w:val="1001"/>
        </w:numPr>
        <w:pStyle w:val="Compact"/>
      </w:pPr>
      <w:r>
        <w:rPr>
          <w:bCs/>
          <w:b/>
        </w:rPr>
        <w:t xml:space="preserve">Security and Stability:</w:t>
      </w:r>
      <w:r>
        <w:t xml:space="preserve"> </w:t>
      </w:r>
      <w:r>
        <w:t xml:space="preserve">Since St. Petersburg is a strategic naval base and close to the Finnish border, security concerns play a larger role in local political agendas compared to other regions.</w:t>
      </w:r>
    </w:p>
    <w:p>
      <w:pPr>
        <w:pStyle w:val="FirstParagraph"/>
      </w:pPr>
      <w:r>
        <w:t xml:space="preserve">The interaction between the Governor of St. Petersburg, the City Duma (legislative assembly), and federal appointees defines the current political ecosystem. This tripartite structure requires</w:t>
      </w:r>
      <w:r>
        <w:t xml:space="preserve"> </w:t>
      </w:r>
      <w:r>
        <w:rPr>
          <w:iCs/>
          <w:i/>
        </w:rPr>
        <w:t xml:space="preserve">Politician</w:t>
      </w:r>
      <w:r>
        <w:t xml:space="preserve">s to be skilled negotiators who can interpret federal mandates while addressing local grievances such as housing costs, transportation congestion, and environmental protection of the Neva River basin.</w:t>
      </w:r>
    </w:p>
    <w:bookmarkEnd w:id="22"/>
    <w:bookmarkStart w:id="26" w:name="iv.-challenges-facing-todays-politician"/>
    <w:p>
      <w:pPr>
        <w:pStyle w:val="Heading2"/>
      </w:pPr>
      <w:r>
        <w:t xml:space="preserve">IV. Challenges Facing Today's Politician</w:t>
      </w:r>
    </w:p>
    <w:p>
      <w:pPr>
        <w:pStyle w:val="FirstParagraph"/>
      </w:pPr>
      <w:r>
        <w:t xml:space="preserve">The modern</w:t>
      </w:r>
      <w:r>
        <w:t xml:space="preserve"> </w:t>
      </w:r>
      <w:r>
        <w:rPr>
          <w:iCs/>
          <w:i/>
        </w:rPr>
        <w:t xml:space="preserve">Politician</w:t>
      </w:r>
      <w:r>
        <w:t xml:space="preserve">*</w:t>
      </w:r>
      <w:r>
        <w:t xml:space="preserve">s in</w:t>
      </w:r>
      <w:r>
        <w:t xml:space="preserve"> </w:t>
      </w:r>
      <w:r>
        <w:rPr>
          <w:iCs/>
          <w:i/>
        </w:rPr>
        <w:t xml:space="preserve">Russia Saint Petersburg/ face a myriad of challenges that test their resilience and adaptability.</w:t>
      </w:r>
    </w:p>
    <w:bookmarkStart w:id="23" w:name="a.-economic-pressures-and-sanctions"/>
    <w:p>
      <w:pPr>
        <w:pStyle w:val="Heading3"/>
      </w:pPr>
      <w:r>
        <w:t xml:space="preserve">A. Economic Pressures and Sanctions</w:t>
      </w:r>
    </w:p>
    <w:p>
      <w:pPr>
        <w:pStyle w:val="FirstParagraph"/>
      </w:pPr>
      <w:r>
        <w:t xml:space="preserve">The economic landscape has shifted dramatically due to international sanctions and global market volatility. For local politicians, this translates into budgetary constraints, particularly affecting social programs and urban development projects. Managing public expectation during periods of economic uncertainty requires careful communication strategies and transparent governance practices.</w:t>
      </w:r>
    </w:p>
    <w:bookmarkEnd w:id="23"/>
    <w:bookmarkStart w:id="24" w:name="b.-social-fragmentation"/>
    <w:p>
      <w:pPr>
        <w:pStyle w:val="Heading3"/>
      </w:pPr>
      <w:r>
        <w:t xml:space="preserve">B. Social Fragmentation</w:t>
      </w:r>
    </w:p>
    <w:p>
      <w:pPr>
        <w:pStyle w:val="FirstParagraph"/>
      </w:pPr>
      <w:r>
        <w:t xml:space="preserve">Despite its reputation for unity, St. Petersburg experiences social stratification between the historic center, where tourism drives wealth, and outer districts like Kolpino or Kupchino, where industrial heritage meets residential challenges. A successful</w:t>
      </w:r>
      <w:r>
        <w:t xml:space="preserve"> </w:t>
      </w:r>
      <w:r>
        <w:rPr>
          <w:iCs/>
          <w:i/>
        </w:rPr>
        <w:t xml:space="preserve">Politician</w:t>
      </w:r>
      <w:r>
        <w:t xml:space="preserve">*</w:t>
      </w:r>
      <w:r>
        <w:t xml:space="preserve">s must address these disparities to maintain social cohesion. Neglecting peripheral areas can lead to public discontent and reduced trust in local governance.</w:t>
      </w:r>
    </w:p>
    <w:bookmarkEnd w:id="24"/>
    <w:bookmarkStart w:id="25" w:name="c.-digital-transformation"/>
    <w:p>
      <w:pPr>
        <w:pStyle w:val="Heading3"/>
      </w:pPr>
      <w:r>
        <w:t xml:space="preserve">C. Digital Transformation</w:t>
      </w:r>
    </w:p>
    <w:p>
      <w:pPr>
        <w:pStyle w:val="FirstParagraph"/>
      </w:pPr>
      <w:r>
        <w:t xml:space="preserve">The rise of digital platforms has changed how citizens engage with their</w:t>
      </w:r>
      <w:r>
        <w:t xml:space="preserve"> </w:t>
      </w:r>
      <w:r>
        <w:rPr>
          <w:iCs/>
          <w:i/>
        </w:rPr>
        <w:t xml:space="preserve">Politician</w:t>
      </w:r>
      <w:r>
        <w:t xml:space="preserve">*</w:t>
      </w:r>
      <w:r>
        <w:t xml:space="preserve">s. Social media scrutiny is intense in St. Petersburg, where internet penetration is high and civic activism is visible online. Politicians must navigate digital reputations carefully, responding to issues ranging from traffic jams to cultural controversies in real-time.</w:t>
      </w:r>
    </w:p>
    <w:bookmarkEnd w:id="25"/>
    <w:bookmarkEnd w:id="26"/>
    <w:bookmarkStart w:id="27" w:name="Xbb5503cb975a82e5aa26beb4f7b405950b5bb8d"/>
    <w:p>
      <w:pPr>
        <w:pStyle w:val="Heading2"/>
      </w:pPr>
      <w:r>
        <w:t xml:space="preserve">V. Case Study: Urban Development and Public Space</w:t>
      </w:r>
    </w:p>
    <w:p>
      <w:pPr>
        <w:pStyle w:val="FirstParagraph"/>
      </w:pPr>
      <w:r>
        <w:t xml:space="preserve">A pertinent example of political action in</w:t>
      </w:r>
      <w:r>
        <w:t xml:space="preserve"> </w:t>
      </w:r>
      <w:r>
        <w:rPr>
          <w:iCs/>
          <w:i/>
        </w:rPr>
        <w:t xml:space="preserve">Russia Saint Petersburg</w:t>
      </w:r>
      <w:r>
        <w:t xml:space="preserve">*</w:t>
      </w:r>
      <w:r>
        <w:t xml:space="preserve">s recent history is the debate over urban development near historic sites. The controversy surrounding high-rise construction in the historic center has pitted economic developers against heritage preservationists. In this arena, the</w:t>
      </w:r>
    </w:p>
    <w:p>
      <w:pPr>
        <w:pStyle w:val="BodyText"/>
      </w:pPr>
      <w:r>
        <w:t xml:space="preserve">Politician/s role is critical. They must mediate between market forces and cultural values, often facing criticism from both sides. Successful political leadership in this context involves creating inclusive dialogue processes that respect both modern living standards and historical integrity.</w:t>
      </w:r>
    </w:p>
    <w:p>
      <w:pPr>
        <w:pStyle w:val="BodyText"/>
      </w:pPr>
      <w:r>
        <w:t xml:space="preserve">"Governance in St. Petersburg is not merely about passing laws; it is about curating a living museum while ensuring its inhabitants thrive." – Anonymous Local Policy Analyst</w:t>
      </w:r>
    </w:p>
    <w:bookmarkEnd w:id="27"/>
    <w:bookmarkStart w:id="28" w:name="vi.-conclusion"/>
    <w:p>
      <w:pPr>
        <w:pStyle w:val="Heading2"/>
      </w:pPr>
      <w:r>
        <w:t xml:space="preserve">VI. Conclusion</w:t>
      </w:r>
    </w:p>
    <w:p>
      <w:pPr>
        <w:pStyle w:val="FirstParagraph"/>
      </w:pPr>
      <w:r>
        <w:t xml:space="preserve">In conclusion, the figure of the</w:t>
      </w:r>
    </w:p>
    <w:p>
      <w:pPr>
        <w:pStyle w:val="BodyText"/>
      </w:pPr>
      <w:r>
        <w:t xml:space="preserve">Politician/ in</w:t>
      </w:r>
      <w:r>
        <w:t xml:space="preserve"> </w:t>
      </w:r>
      <w:r>
        <w:rPr>
          <w:iCs/>
          <w:i/>
        </w:rPr>
        <w:t xml:space="preserve">Russia Saint Petersburg</w:t>
      </w:r>
      <w:r>
        <w:t xml:space="preserve">*</w:t>
      </w:r>
      <w:r>
        <w:t xml:space="preserve">s is shaped by a unique interplay of imperial history, federal centralization, and modern urban demands. This role demands more than traditional political skills; it requires cultural sensitivity, economic foresight, and diplomatic agility.</w:t>
      </w:r>
      <w:r>
        <w:t xml:space="preserve"> </w:t>
      </w:r>
      <w:r>
        <w:t xml:space="preserve">As</w:t>
      </w:r>
    </w:p>
    <w:p>
      <w:pPr>
        <w:pStyle w:val="BodyText"/>
      </w:pPr>
      <w:r>
        <w:t xml:space="preserve">Russia Saint Petersburg/ continues to evolve as a global city with local roots, the effectiveness of its</w:t>
      </w:r>
      <w:r>
        <w:t xml:space="preserve"> </w:t>
      </w:r>
      <w:r>
        <w:rPr>
          <w:iCs/>
          <w:i/>
        </w:rPr>
        <w:t xml:space="preserve">Politician</w:t>
      </w:r>
      <w:r>
        <w:t xml:space="preserve">*</w:t>
      </w:r>
      <w:r>
        <w:t xml:space="preserve">s will depend on their ability to balance these competing interests. Future research should focus on the long-term impact of digital governance tools and how they might further transform political engagement in this historic region. Understanding these dynamics is essential for anyone seeking to grasp the complexities of regional politics within the Russian Federation today.</w:t>
      </w:r>
    </w:p>
    <w:p>
      <w:r>
        <w:pict>
          <v:rect style="width:0;height:1.5pt" o:hralign="center" o:hrstd="t" o:hr="t"/>
        </w:pict>
      </w:r>
    </w:p>
    <w:p>
      <w:pPr>
        <w:pStyle w:val="FirstParagraph"/>
      </w:pPr>
      <w:r>
        <w:rPr>
          <w:bCs/>
          <w:b/>
        </w:rPr>
        <w:t xml:space="preserve">*Note:</w:t>
      </w:r>
      <w:r>
        <w:t xml:space="preserve"> </w:t>
      </w:r>
      <w:r>
        <w:t xml:space="preserve">The term "Politician" is used throughout this report to refer broadly to elected officials, appointed administrators, and key decision-makers operating within the municipal and regional frameworks of St.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Russia Saint Petersburg</dc:title>
  <dc:creator/>
  <dc:language>en</dc:language>
  <cp:keywords/>
  <dcterms:created xsi:type="dcterms:W3CDTF">2026-07-30T03:15:58Z</dcterms:created>
  <dcterms:modified xsi:type="dcterms:W3CDTF">2026-07-30T03:15:58Z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