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6" w:name="a-critical-book-report-on-the-politician"/>
    <w:p>
      <w:pPr>
        <w:pStyle w:val="Heading1"/>
      </w:pPr>
      <w:r>
        <w:t xml:space="preserve">A Critical Book Report on "The Politician"</w:t>
      </w:r>
    </w:p>
    <w:p>
      <w:pPr>
        <w:pStyle w:val="FirstParagraph"/>
      </w:pPr>
      <w:r>
        <w:rPr>
          <w:bCs/>
          <w:b/>
        </w:rPr>
        <w:t xml:space="preserve">Analyzing Political Dynamics, Public Trust, and Civic Engagement in South Korea Seoul</w:t>
      </w:r>
    </w:p>
    <w:p>
      <w:pPr>
        <w:pStyle w:val="BodyText"/>
      </w:pPr>
      <w:r>
        <w:rPr>
          <w:iCs/>
          <w:i/>
        </w:rPr>
        <w:t xml:space="preserve">Date of Report: October 26, 2023</w:t>
      </w:r>
      <w:r>
        <w:br/>
      </w:r>
      <w:r>
        <w:rPr>
          <w:iCs/>
          <w:i/>
        </w:rPr>
        <w:t xml:space="preserve">Prepared for: Advanced Studies in Political Science &amp; East Asian Governance</w:t>
      </w:r>
      <w:r>
        <w:br/>
      </w:r>
      <w:r>
        <w:rPr>
          <w:iCs/>
          <w:i/>
        </w:rPr>
        <w:t xml:space="preserve">Location Context: Seoul, South Korea</w:t>
      </w:r>
    </w:p>
    <w:bookmarkStart w:id="20" w:name="i.-introduction-to-the-subject-matter"/>
    <w:p>
      <w:pPr>
        <w:pStyle w:val="Heading2"/>
      </w:pPr>
      <w:r>
        <w:t xml:space="preserve">I. Introduction to the Subject Matter</w:t>
      </w:r>
    </w:p>
    <w:p>
      <w:pPr>
        <w:pStyle w:val="FirstParagraph"/>
      </w:pPr>
      <w:r>
        <w:t xml:space="preserve">The study of modern governance requires a deep understanding of the figure who stands at its center: the politician. This report provides a comprehensive analysis titled "The Politician," focusing specifically on how this archetype operates within one of the most dynamic political landscapes in East Asia: South Korea Seoul. As global citizens and students of civic duty, it is imperative to understand not just what a politician does, but how their actions ripple through the societal fabric of major metropolitan hubs like Seoul.</w:t>
      </w:r>
      <w:r>
        <w:t xml:space="preserve"> </w:t>
      </w:r>
      <w:r>
        <w:t xml:space="preserve">In recent years, the perception of leadership has shifted dramatically worldwide. Voters are no longer satisfied with traditional promises; they demand transparency, accountability, and immediate results. In South Korea Seoul, this shift is particularly pronounced due to the city's status as a global economic hub and its history of vibrant democratic activism. This report explores these complexities by examining key themes such as digital connectivity, public scrutiny in the digital age, and the unique cultural expectations placed upon leaders in Seoul.</w:t>
      </w:r>
    </w:p>
    <w:bookmarkEnd w:id="20"/>
    <w:bookmarkStart w:id="21" w:name="ii.-the-evolution-of-political-identity"/>
    <w:p>
      <w:pPr>
        <w:pStyle w:val="Heading2"/>
      </w:pPr>
      <w:r>
        <w:t xml:space="preserve">II. The Evolution of Political Identity</w:t>
      </w:r>
    </w:p>
    <w:p>
      <w:pPr>
        <w:pStyle w:val="FirstParagraph"/>
      </w:pPr>
      <w:r>
        <w:t xml:space="preserve">To understand "The Politician" in South Korea Seoul, one must first appreciate the historical context that shapes their identity. Unlike politicians in more rigid hierarchies elsewhere, those operating within Seoul are often born from the fires of democratization movements. The legacy of protests and civic engagement means that South Korean citizens hold a uniquely high bar for ethical conduct and responsiveness. A politician here cannot merely govern; they must continuously justify their legitimacy through performance and moral alignment with public sentiment.</w:t>
      </w:r>
      <w:r>
        <w:t xml:space="preserve"> </w:t>
      </w:r>
      <w:r>
        <w:t xml:space="preserve">Furthermore, the urban density of Seoul creates a direct line between the elected official and the electorate. The physical proximity in such a dense metropolis means that local issues—such as housing affordability in districts like Gangseo-gu or transportation infrastructure—are immediate concerns for both residents and their representatives. Therefore, "The Politician" is not an abstract concept but a tangible force interacting daily with the citizens of South Korea Seoul. This report argues that successful politicians in this region are those who can bridge the gap between high-level policy formulation and grassroots community needs.</w:t>
      </w:r>
    </w:p>
    <w:bookmarkEnd w:id="21"/>
    <w:bookmarkStart w:id="22" w:name="Xd9707efab01d8e8c9f471f957e92faa78b8c3d2"/>
    <w:p>
      <w:pPr>
        <w:pStyle w:val="Heading2"/>
      </w:pPr>
      <w:r>
        <w:t xml:space="preserve">III. Technology and Transparency: The Digital Arena</w:t>
      </w:r>
    </w:p>
    <w:p>
      <w:pPr>
        <w:pStyle w:val="FirstParagraph"/>
      </w:pPr>
      <w:r>
        <w:t xml:space="preserve">A critical aspect of modern political analysis is the role of technology, especially when discussing South Korea Seoul, a global leader in digital infrastructure. In this context, "The Politician" operates in a panopticon where every statement can be recorded, shared, and analyzed instantly via social media platforms like X (formerly Twitter), YouTube, and Naver Blog. This constant connectivity demands a new breed of leadership—one that is agile, authentic, and technologically literate.</w:t>
      </w:r>
      <w:r>
        <w:t xml:space="preserve"> </w:t>
      </w:r>
      <w:r>
        <w:t xml:space="preserve">The expectation for transparency is higher than ever before. In South Korea Seoul, political scandals can spread virally within hours, impacting electoral outcomes decisively. Consequently, the modern politician must navigate a complex digital ecosystem where trust is earned through consistent behavior across multiple platforms. This report highlights that failure to adapt to these technological realities renders a leader obsolete in the eyes of South Korean voters. The ability to communicate clearly and directly with citizens, bypassing traditional media filters, has become a hallmark of successful political careers in Seoul.</w:t>
      </w:r>
    </w:p>
    <w:bookmarkEnd w:id="22"/>
    <w:bookmarkStart w:id="23" w:name="X016aa7482e159ce447a8034a16200c65f971c0e"/>
    <w:p>
      <w:pPr>
        <w:pStyle w:val="Heading2"/>
      </w:pPr>
      <w:r>
        <w:t xml:space="preserve">IV. Cultural Nuances and Civic Responsibility</w:t>
      </w:r>
    </w:p>
    <w:p>
      <w:pPr>
        <w:pStyle w:val="FirstParagraph"/>
      </w:pPr>
      <w:r>
        <w:t xml:space="preserve">Beyond technology and history, cultural nuances play a pivotal role in defining the behavior of "The Politician" within South Korea Seoul. Concepts such as *Jeong* (emotional connection) and *Nunchi* (the art of reading the room or social awareness) significantly influence political interactions. A politician must demonstrate genuine concern for their constituents, not just through policy but through empathetic engagement.</w:t>
      </w:r>
      <w:r>
        <w:t xml:space="preserve"> </w:t>
      </w:r>
      <w:r>
        <w:t xml:space="preserve">In South Korea Seoul, there is also a strong emphasis on collective well-being over individual gain. This cultural backdrop shapes public expectations regarding welfare policies, education reform, and environmental sustainability. When evaluating "The Politician," one must consider how effectively they articulate and implement solutions that benefit the collective society of Seoul. This includes addressing pressing issues such as low birth rates, aging population challenges, and economic inequality—all topics that dominate political discourse in contemporary South Korea Seoul.</w:t>
      </w:r>
    </w:p>
    <w:bookmarkEnd w:id="23"/>
    <w:bookmarkStart w:id="24" w:name="Xe51a235086b060489dfe580e9cda5ddc4da4337"/>
    <w:p>
      <w:pPr>
        <w:pStyle w:val="Heading2"/>
      </w:pPr>
      <w:r>
        <w:t xml:space="preserve">V. Challenges Facing Contemporary Leaders</w:t>
      </w:r>
    </w:p>
    <w:p>
      <w:pPr>
        <w:pStyle w:val="FirstParagraph"/>
      </w:pPr>
      <w:r>
        <w:t xml:space="preserve">The analysis reveals several significant challenges facing "The Politician" today:</w:t>
      </w:r>
      <w:r>
        <w:t xml:space="preserve"> </w:t>
      </w:r>
      <w:r>
        <w:t xml:space="preserve">1. **Polarization:** Despite democratic gains, political polarization remains a threat to social cohesion in South Korea Seoul. Leaders must work to unite diverse viewpoints while maintaining their core principles.</w:t>
      </w:r>
      <w:r>
        <w:t xml:space="preserve"> </w:t>
      </w:r>
      <w:r>
        <w:t xml:space="preserve">2. **Youth Engagement:** Younger generations in Seoul are increasingly disillusioned with traditional politics due to perceived corruption and inefficiency. "The Politician" must innovate outreach strategies to engage youth voices meaningfully rather than dismissing them as apathetic.</w:t>
      </w:r>
      <w:r>
        <w:t xml:space="preserve"> </w:t>
      </w:r>
      <w:r>
        <w:t xml:space="preserve">3. **Global Pressures:** As a global city, South Korea Seoul faces international pressures regarding trade, security, and climate change. Politicians must balance domestic interests with global responsibilities, requiring diplomatic skill and strategic foresight.</w:t>
      </w:r>
    </w:p>
    <w:bookmarkEnd w:id="24"/>
    <w:bookmarkStart w:id="25" w:name="vi.-conclusion-and-recommendations"/>
    <w:p>
      <w:pPr>
        <w:pStyle w:val="Heading2"/>
      </w:pPr>
      <w:r>
        <w:t xml:space="preserve">VI. Conclusion and Recommendations</w:t>
      </w:r>
    </w:p>
    <w:p>
      <w:pPr>
        <w:pStyle w:val="FirstParagraph"/>
      </w:pPr>
      <w:r>
        <w:t xml:space="preserve">In conclusion, "The Politician" is not merely a job title but a complex role shaped by history, technology, culture, and civic expectation. Within the specific context of South Korea Seoul this role carries added weight due to the city’s rapid modernization and active citizenry. This report emphasizes that effective leadership in this environment requires adaptability, transparency, empathy, and strategic communication skills.</w:t>
      </w:r>
      <w:r>
        <w:t xml:space="preserve"> </w:t>
      </w:r>
      <w:r>
        <w:t xml:space="preserve">For aspiring leaders or scholars studying governance in South Korea Seoul several key recommendations emerge:</w:t>
      </w:r>
      <w:r>
        <w:t xml:space="preserve"> </w:t>
      </w:r>
      <w:r>
        <w:t xml:space="preserve">- Prioritize digital literacy to engage effectively with online communities.</w:t>
      </w:r>
      <w:r>
        <w:t xml:space="preserve"> </w:t>
      </w:r>
      <w:r>
        <w:t xml:space="preserve">- Embrace cultural sensitivity and foster genuine connections with diverse demographic groups.</w:t>
      </w:r>
      <w:r>
        <w:t xml:space="preserve"> </w:t>
      </w:r>
      <w:r>
        <w:t xml:space="preserve">- Champion transparency initiatives to build long-term trust among voters.</w:t>
      </w:r>
      <w:r>
        <w:t xml:space="preserve"> </w:t>
      </w:r>
      <w:r>
        <w:t xml:space="preserve">Ultimately, understanding "The Politician" through the lens of South Korea Seoul offers valuable insights into the future of democratic governance globally. By examining how leaders navigate these unique challenges, we gain a deeper appreciation for the intricate relationship between power, responsibility, and public service in modern societies. This report serves as both an academic resource and a call to action for those interested in shaping better political futures within South Korea Seoul and beyond.</w:t>
      </w:r>
    </w:p>
    <w:p>
      <w:r>
        <w:pict>
          <v:rect style="width:0;height:1.5pt" o:hralign="center" o:hrstd="t" o:hr="t"/>
        </w:pict>
      </w:r>
    </w:p>
    <w:p>
      <w:pPr>
        <w:pStyle w:val="FirstParagraph"/>
      </w:pPr>
      <w:r>
        <w:rPr>
          <w:iCs/>
          <w:i/>
        </w:rPr>
        <w:t xml:space="preserve">Note: This document is intended solely for educational purposes related to the study of political science in South Korea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the Context of South Korea Seoul</dc:title>
  <dc:creator/>
  <dc:language>en</dc:language>
  <cp:keywords/>
  <dcterms:created xsi:type="dcterms:W3CDTF">2026-07-29T19:40:38Z</dcterms:created>
  <dcterms:modified xsi:type="dcterms:W3CDTF">2026-07-29T19:40:38Z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