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bookmarkStart w:id="20" w:name="Xc4fe821794c1b93bf927151daf348c1fe0c279e"/>
    <w:p>
      <w:pPr>
        <w:pStyle w:val="Heading1"/>
      </w:pPr>
      <w:r>
        <w:t xml:space="preserve">A Critical Analysis of the Modern Politician in Spain Barcelona</w:t>
      </w:r>
    </w:p>
    <w:p>
      <w:pPr>
        <w:pStyle w:val="FirstParagraph"/>
      </w:pPr>
      <w:r>
        <w:rPr>
          <w:bCs/>
          <w:b/>
        </w:rPr>
        <w:t xml:space="preserve">Date:</w:t>
      </w:r>
      <w:r>
        <w:t xml:space="preserve"> </w:t>
      </w:r>
      <w:r>
        <w:t xml:space="preserve">May 24, 2024</w:t>
      </w:r>
    </w:p>
    <w:p>
      <w:pPr>
        <w:pStyle w:val="BodyText"/>
      </w:pPr>
      <w:r>
        <w:rPr>
          <w:bCs/>
          <w:b/>
        </w:rPr>
        <w:t xml:space="preserve">Candidate/Analyst:</w:t>
      </w:r>
      <w:r>
        <w:t xml:space="preserve">[Your Name]</w:t>
      </w:r>
    </w:p>
    <w:bookmarkEnd w:id="20"/>
    <w:bookmarkStart w:id="22" w:name="introduction"/>
    <w:bookmarkStart w:id="21" w:name="Xf03aa45c227755ca6985fcda6bcdda06bbcbc3f"/>
    <w:p>
      <w:pPr>
        <w:pStyle w:val="Heading2"/>
      </w:pPr>
      <w:r>
        <w:t xml:space="preserve">I. Introduction: The Weight of History and Modernity</w:t>
      </w:r>
    </w:p>
    <w:p>
      <w:pPr>
        <w:pStyle w:val="FirstParagraph"/>
      </w:pPr>
      <w:r>
        <w:t xml:space="preserve">The study of the modern politician is not merely an academic exercise; it is a profound engagement with the soul of a society. In this comprehensive Book Report, we examine the multifaceted role of the politician through a specific, potent lens: that of Spain Barcelona. This city-state within Catalonia represents one of the most complex political ecosystems in Europe. It is here, amidst the Gothic Quarter’s shadows and the Diagonal’s glass facades, that traditional power structures collide with modern identity politics.</w:t>
      </w:r>
    </w:p>
    <w:p>
      <w:pPr>
        <w:pStyle w:val="BodyText"/>
      </w:pPr>
      <w:r>
        <w:t xml:space="preserve">The central thesis of this report argues that a politician operating in Spain Barcelona cannot function as a mere administrator or partisan loyalist. Instead, they must embody a tripartite identity: the guardian of Catalan linguistic and cultural heritage, the pragmatic manager of Mediterranean urban dynamics, and the bridge-builder within the broader framework of Spanish constitutional law. To understand what it takes to be an effective politician in this specific locale is to understand that every policy decision is viewed through a historical prism.</w:t>
      </w:r>
    </w:p>
    <w:bookmarkEnd w:id="21"/>
    <w:bookmarkEnd w:id="22"/>
    <w:bookmarkStart w:id="24" w:name="historical-context"/>
    <w:bookmarkStart w:id="23" w:name="Xf6c60820117fecfacc380a4100a5585b58d7f7a"/>
    <w:p>
      <w:pPr>
        <w:pStyle w:val="Heading2"/>
      </w:pPr>
      <w:r>
        <w:t xml:space="preserve">II. The Historical Context: Shadows of the Franco Era</w:t>
      </w:r>
    </w:p>
    <w:p>
      <w:pPr>
        <w:pStyle w:val="FirstParagraph"/>
      </w:pPr>
      <w:r>
        <w:t xml:space="preserve">No discussion regarding the politician in Spain Barcelona can ignore the long shadow of Francisco Franco’s dictatorship, which ended in 1975. For decades, political expression was suppressed. Therefore, contemporary politicians in this region often carry the weight of a post-dictatorial democratic renewal that feels both fragile and vital.</w:t>
      </w:r>
    </w:p>
    <w:p>
      <w:pPr>
        <w:numPr>
          <w:ilvl w:val="0"/>
          <w:numId w:val="1001"/>
        </w:numPr>
        <w:pStyle w:val="Compact"/>
      </w:pPr>
      <w:r>
        <w:rPr>
          <w:bCs/>
          <w:b/>
        </w:rPr>
        <w:t xml:space="preserve">The Transition:</w:t>
      </w:r>
      <w:r>
        <w:t xml:space="preserve"> </w:t>
      </w:r>
      <w:r>
        <w:t xml:space="preserve">The transition to democracy (La Transición) established the current autonomy statutes. A politician must be well-versed in these origins, as legitimacy is often derived from one’s commitment to preserving the gains of those years.</w:t>
      </w:r>
    </w:p>
    <w:p>
      <w:pPr>
        <w:numPr>
          <w:ilvl w:val="0"/>
          <w:numId w:val="1001"/>
        </w:numPr>
        <w:pStyle w:val="Compact"/>
      </w:pPr>
      <w:r>
        <w:rPr>
          <w:bCs/>
          <w:b/>
        </w:rPr>
        <w:t xml:space="preserve">Moral Authority:</w:t>
      </w:r>
      <w:r>
        <w:t xml:space="preserve"> </w:t>
      </w:r>
      <w:r>
        <w:t xml:space="preserve">In Spain Barcelona, moral authority is not just about personal integrity but also about historical consciousness. Politicians are expected to publicly and consistently denounce authoritarianism and champion human rights, as this is a core value ingrained in the local political culture since the late 1970s.</w:t>
      </w:r>
    </w:p>
    <w:p>
      <w:pPr>
        <w:pStyle w:val="FirstParagraph"/>
      </w:pPr>
      <w:r>
        <w:t xml:space="preserve">This historical baggage means that a politician who attempts to appear "post-ideological" or neutral often fails. The electorate expects clear alignment with democratic values, rooted in the specific history of Spain Barcelona.</w:t>
      </w:r>
    </w:p>
    <w:bookmarkEnd w:id="23"/>
    <w:bookmarkEnd w:id="24"/>
    <w:bookmarkStart w:id="27" w:name="language-and-identity"/>
    <w:bookmarkStart w:id="26" w:name="X29ab2b5f7629d1c690f7144625df9174ee61fa5"/>
    <w:p>
      <w:pPr>
        <w:pStyle w:val="Heading2"/>
      </w:pPr>
      <w:r>
        <w:t xml:space="preserve">III. The Linguistic Battlefield: Catalan vs. Spanish</w:t>
      </w:r>
    </w:p>
    <w:p>
      <w:pPr>
        <w:pStyle w:val="FirstParagraph"/>
      </w:pPr>
      <w:r>
        <w:t xml:space="preserve">The most defining characteristic of being a politician in Spain Barcelona is the management of linguistic identity. This is not a superficial issue; it is central to civic life, education, and public signage.</w:t>
      </w:r>
    </w:p>
    <w:bookmarkStart w:id="25" w:name="the-language-dilemma"/>
    <w:p>
      <w:pPr>
        <w:pStyle w:val="Heading3"/>
      </w:pPr>
      <w:r>
        <w:t xml:space="preserve">The Language Dilemma</w:t>
      </w:r>
    </w:p>
    <w:p>
      <w:pPr>
        <w:pStyle w:val="FirstParagraph"/>
      </w:pPr>
      <w:r>
        <w:t xml:space="preserve">A successful politician must navigate the dichotomy between Catalan, as the vehicle of cultural identity and primary language of administration in many contexts, and Spanish (Castilian), as the official language of Spain. Failure to respect this duality can lead to immediate political isolation.</w:t>
      </w:r>
    </w:p>
    <w:bookmarkEnd w:id="25"/>
    <w:p>
      <w:pPr>
        <w:pStyle w:val="BodyText"/>
      </w:pPr>
      <w:r>
        <w:t xml:space="preserve">We observe that modern politicians are increasingly expected to be bilingual not just fluently, but culturally sensitive. The use of language is a political act. For instance, when addressing the city council or regional parliament, the choice of language signals respect for either one’s base or the broader Spanish federation. A politician who ignores this nuance is ill-equipped for office in Spain Barcelona.</w:t>
      </w:r>
    </w:p>
    <w:bookmarkEnd w:id="26"/>
    <w:bookmarkEnd w:id="27"/>
    <w:bookmarkStart w:id="29" w:name="independence-movement"/>
    <w:bookmarkStart w:id="28" w:name="X5d948db6f98c2eb5dfe1b1e29af96178c52f561"/>
    <w:p>
      <w:pPr>
        <w:pStyle w:val="Heading2"/>
      </w:pPr>
      <w:r>
        <w:t xml:space="preserve">IV. The Independence Question: A Divisive Force</w:t>
      </w:r>
    </w:p>
    <w:p>
      <w:pPr>
        <w:pStyle w:val="FirstParagraph"/>
      </w:pPr>
      <w:r>
        <w:t xml:space="preserve">The status of Catalonia within the Kingdom of Spain remains the most volatile element in the political landscape. The push for independence, culminating in events such as those surrounding October 1st, has fundamentally reshaped what it means to be a politician here.</w:t>
      </w:r>
    </w:p>
    <w:p>
      <w:pPr>
        <w:numPr>
          <w:ilvl w:val="0"/>
          <w:numId w:val="1002"/>
        </w:numPr>
        <w:pStyle w:val="Compact"/>
      </w:pPr>
      <w:r>
        <w:rPr>
          <w:bCs/>
          <w:b/>
        </w:rPr>
        <w:t xml:space="preserve">Polarization:</w:t>
      </w:r>
      <w:r>
        <w:t xml:space="preserve"> </w:t>
      </w:r>
      <w:r>
        <w:t xml:space="preserve">Politics is no longer about left-right economic spectra alone; it is heavily defined by the pro-independence vs. unionist axis. A politician must know where they stand and communicate that clearly.</w:t>
      </w:r>
    </w:p>
    <w:p>
      <w:pPr>
        <w:numPr>
          <w:ilvl w:val="0"/>
          <w:numId w:val="1002"/>
        </w:numPr>
        <w:pStyle w:val="Compact"/>
      </w:pPr>
      <w:r>
        <w:t xml:space="preserve">Judicial Tensions:</w:t>
      </w:r>
    </w:p>
    <w:p>
      <w:pPr>
        <w:pStyle w:val="FirstParagraph"/>
      </w:pPr>
      <w:r>
        <w:t xml:space="preserve">This dynamic means that a politician cannot simply focus on local issues like trash collection or park maintenance. Even these mundane topics are politicized through the lens of independence, as they are often used as proxies for state-building capabilities versus central government control.</w:t>
      </w:r>
    </w:p>
    <w:bookmarkEnd w:id="28"/>
    <w:bookmarkEnd w:id="29"/>
    <w:bookmarkStart w:id="31" w:name="urban-challenges"/>
    <w:bookmarkStart w:id="30" w:name="v.-urban-governance-tourism-and-housing"/>
    <w:p>
      <w:pPr>
        <w:pStyle w:val="Heading2"/>
      </w:pPr>
      <w:r>
        <w:t xml:space="preserve">V. Urban Governance: Tourism and Housing</w:t>
      </w:r>
    </w:p>
    <w:p>
      <w:pPr>
        <w:pStyle w:val="FirstParagraph"/>
      </w:pPr>
      <w:r>
        <w:t xml:space="preserve">Beyond ideology, the day-to-day reality of being a politician in Spain Barcelona involves managing one of Europe’s most visited cities. The tension between economic vitality and livability is stark.</w:t>
      </w:r>
    </w:p>
    <w:p>
      <w:pPr>
        <w:numPr>
          <w:ilvl w:val="0"/>
          <w:numId w:val="1003"/>
        </w:numPr>
        <w:pStyle w:val="Compact"/>
      </w:pPr>
      <w:r>
        <w:rPr>
          <w:bCs/>
          <w:b/>
        </w:rPr>
        <w:t xml:space="preserve">Overtourism:</w:t>
      </w:r>
      <w:r>
        <w:t xml:space="preserve">The influx of millions of tourists annually strains infrastructure. A competent politician must balance the economic benefits of tourism with the quality of life for residents.</w:t>
      </w:r>
    </w:p>
    <w:p>
      <w:pPr>
        <w:numPr>
          <w:ilvl w:val="0"/>
          <w:numId w:val="1003"/>
        </w:numPr>
        <w:pStyle w:val="Compact"/>
      </w:pPr>
      <w:r>
        <w:rPr>
          <w:bCs/>
          <w:b/>
        </w:rPr>
        <w:t xml:space="preserve">Housing Crisis:</w:t>
      </w:r>
      <w:r>
        <w:t xml:space="preserve">Rising rents and displacement are critical issues. Politicians here are under immense pressure to implement social housing policies, often clashing with private developers and national fiscal regulations.</w:t>
      </w:r>
    </w:p>
    <w:p>
      <w:pPr>
        <w:pStyle w:val="FirstParagraph"/>
      </w:pPr>
      <w:r>
        <w:t xml:space="preserve">The modern politician in this region must be technocratic as well as ideological. They must understand urban planning, sustainable development, and the gig economy. The romantic notion of the philosopher-king is replaced by that of the pragmatic engineer who can keep a city running while navigating a constitutional crisis.</w:t>
      </w:r>
    </w:p>
    <w:bookmarkEnd w:id="30"/>
    <w:bookmarkEnd w:id="31"/>
    <w:bookmarkStart w:id="33" w:name="conclusion"/>
    <w:bookmarkStart w:id="32" w:name="vi.-conclusion-the-hybrid-politician"/>
    <w:p>
      <w:pPr>
        <w:pStyle w:val="Heading2"/>
      </w:pPr>
      <w:r>
        <w:t xml:space="preserve">VI. Conclusion: The Hybrid Politician</w:t>
      </w:r>
    </w:p>
    <w:p>
      <w:pPr>
        <w:pStyle w:val="FirstParagraph"/>
      </w:pPr>
      <w:r>
        <w:t xml:space="preserve">In conclusion, the profile of a politician in Spain Barcelona is unique in the global political arena. It requires a hybrid skill set that blends deep historical empathy, linguistic dexterity, constitutional legalism, and urban managerial competence.</w:t>
      </w:r>
    </w:p>
    <w:p>
      <w:pPr>
        <w:pStyle w:val="BodyText"/>
      </w:pPr>
      <w:r>
        <w:t xml:space="preserve">This Book Report demonstrates that one cannot simply import a generic political model to this context. The specific gravity of history in Spain Barcelona demands leaders who are authentic to their roots yet adaptable to modern challenges. Whether the politician leans toward federalism or independence, their success will depend on their ability to manage the daily realities of life in a vibrant, complex Mediterranean metropolis.</w:t>
      </w:r>
    </w:p>
    <w:p>
      <w:pPr>
        <w:pStyle w:val="BodyText"/>
      </w:pPr>
      <w:r>
        <w:t xml:space="preserve">Future research should focus on how digital media is changing political communication in this region, as social media has become an alternative battleground for these linguistic and territorial disputes. However, the core tenets remain: respect for history, mastery of language, and pragmatic governance are non-negotiable prerequisites for any politician aspiring to serve Spain Barcelona.</w:t>
      </w:r>
    </w:p>
    <w:bookmarkEnd w:id="32"/>
    <w:bookmarkEnd w:id="33"/>
    <w:p>
      <w:pPr>
        <w:pStyle w:val="BodyText"/>
      </w:pPr>
      <w:r>
        <w:rPr>
          <w:iCs/>
          <w:i/>
        </w:rPr>
        <w:t xml:space="preserve">This document was prepared in accordance with the requirements for political analysis in Spain Barcelona.</w:t>
      </w:r>
    </w:p>
    <w:p>
      <w:pPr>
        <w:pStyle w:val="BodyText"/>
      </w:pPr>
      <w:r>
        <w:t xml:space="preserve">© 2024 Political Analysis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Context of Spain Barcelona</dc:title>
  <dc:creator/>
  <dc:language>en</dc:language>
  <cp:keywords/>
  <dcterms:created xsi:type="dcterms:W3CDTF">2026-07-29T23:09:12Z</dcterms:created>
  <dcterms:modified xsi:type="dcterms:W3CDTF">2026-07-29T23:09:12Z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