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6" w:name="Xd60f2fd9579bdb15261dc73cd55149cc39375d7"/>
    <w:p>
      <w:pPr>
        <w:pStyle w:val="Heading1"/>
      </w:pPr>
      <w:r>
        <w:t xml:space="preserve">The Modern Politician in the Context of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Focal Region:</w:t>
      </w:r>
      <w:r>
        <w:t xml:space="preserve"> </w:t>
      </w:r>
      <w:r>
        <w:t xml:space="preserve">Thailand Bangkok</w:t>
      </w:r>
    </w:p>
    <w:bookmarkStart w:id="20" w:name="introduction"/>
    <w:p>
      <w:pPr>
        <w:pStyle w:val="Heading2"/>
      </w:pPr>
      <w:r>
        <w:t xml:space="preserve">Introduction</w:t>
      </w:r>
    </w:p>
    <w:p>
      <w:pPr>
        <w:pStyle w:val="FirstParagraph"/>
      </w:pPr>
      <w:r>
        <w:t xml:space="preserve">The intersection of political power and urban governance is rarely as complex or as historically layered as it is in the capital city of Thailand. When examining the archetype of a</w:t>
      </w:r>
      <w:r>
        <w:t xml:space="preserve"> </w:t>
      </w:r>
      <w:r>
        <w:t xml:space="preserve">Politician</w:t>
      </w:r>
      <w:r>
        <w:t xml:space="preserve"> </w:t>
      </w:r>
      <w:r>
        <w:t xml:space="preserve">within the specific geographic and cultural confines of</w:t>
      </w:r>
      <w:r>
        <w:t xml:space="preserve"> </w:t>
      </w:r>
      <w:r>
        <w:t xml:space="preserve">Thailand Bangkok</w:t>
      </w:r>
      <w:r>
        <w:t xml:space="preserve">, one must look beyond standard political science definitions. This report serves as a critical analysis, treating the "Book Report" not merely as a review of text, but as an examination of the living narrative that defines political engagement in Southeast Asia’s most vibrant metropolis.</w:t>
      </w:r>
    </w:p>
    <w:p>
      <w:pPr>
        <w:pStyle w:val="BodyText"/>
      </w:pPr>
      <w:r>
        <w:t xml:space="preserve">Thailand Bangkok</w:t>
      </w:r>
      <w:r>
        <w:t xml:space="preserve"> </w:t>
      </w:r>
      <w:r>
        <w:t xml:space="preserve">is often described as a city where tradition collides relentlessly with modernity. It is a hub of tourism, commerce, and digital innovation, yet it remains deeply rooted in hierarchical social structures and monarchical reverence. Consequently, the role of the</w:t>
      </w:r>
      <w:r>
        <w:t xml:space="preserve"> </w:t>
      </w:r>
      <w:r>
        <w:t xml:space="preserve">Politician</w:t>
      </w:r>
      <w:r>
        <w:t xml:space="preserve"> </w:t>
      </w:r>
      <w:r>
        <w:t xml:space="preserve">here cannot be understood through Western democratic lenses alone. The local political ecosystem is characterized by a unique blend of patronage politics, bureaucratic inertia, and increasingly vocal civil society demands for transparency.</w:t>
      </w:r>
    </w:p>
    <w:bookmarkEnd w:id="20"/>
    <w:bookmarkStart w:id="21" w:name="Xed07dc3bfc2e923bfbb6ea03815f7577aa5573e"/>
    <w:p>
      <w:pPr>
        <w:pStyle w:val="Heading2"/>
      </w:pPr>
      <w:r>
        <w:t xml:space="preserve">The Evolution of Political Identity in the Capital</w:t>
      </w:r>
    </w:p>
    <w:p>
      <w:pPr>
        <w:pStyle w:val="FirstParagraph"/>
      </w:pPr>
      <w:r>
        <w:t xml:space="preserve">In the past two decades, the definition of what constitutes effective leadership in</w:t>
      </w:r>
      <w:r>
        <w:t xml:space="preserve"> </w:t>
      </w:r>
      <w:r>
        <w:t xml:space="preserve">Thailand Bangkok</w:t>
      </w:r>
      <w:r>
        <w:t xml:space="preserve"> </w:t>
      </w:r>
      <w:r>
        <w:t xml:space="preserve">has shifted dramatically. Historically, political power was concentrated within a narrow elite comprising military generals and long-established bureaucratic families. However, the urbanization of</w:t>
      </w:r>
      <w:r>
        <w:t xml:space="preserve"> </w:t>
      </w:r>
      <w:r>
        <w:t xml:space="preserve">Thailand Bangkok</w:t>
      </w:r>
      <w:r>
        <w:t xml:space="preserve"> </w:t>
      </w:r>
      <w:r>
        <w:t xml:space="preserve">created a new demographic: the middle-class voter who is educated, digitally connected, and increasingly disillusioned with corruption.</w:t>
      </w:r>
    </w:p>
    <w:p>
      <w:pPr>
        <w:pStyle w:val="BodyText"/>
      </w:pPr>
      <w:r>
        <w:t xml:space="preserve">The modern</w:t>
      </w:r>
      <w:r>
        <w:t xml:space="preserve"> </w:t>
      </w:r>
      <w:r>
        <w:t xml:space="preserve">Politician</w:t>
      </w:r>
      <w:r>
        <w:t xml:space="preserve"> </w:t>
      </w:r>
      <w:r>
        <w:t xml:space="preserve">in this context must navigate a precarious tightrope. They are required to maintain the support of traditional institutions while simultaneously appealing to a youth electorate that utilizes social media platforms like Twitter (X) and TikTok to organize protests and demand accountability. The "Book Report" on current political trends indicates that charisma, once derived from ancestral lineage or military rank, is now largely manufactured through digital presence and populist rhetoric.</w:t>
      </w:r>
    </w:p>
    <w:bookmarkEnd w:id="21"/>
    <w:bookmarkStart w:id="22" w:name="urban-governance-as-political-theater"/>
    <w:p>
      <w:pPr>
        <w:pStyle w:val="Heading2"/>
      </w:pPr>
      <w:r>
        <w:t xml:space="preserve">Urban Governance as Political Theater</w:t>
      </w:r>
    </w:p>
    <w:p>
      <w:pPr>
        <w:pStyle w:val="FirstParagraph"/>
      </w:pPr>
      <w:r>
        <w:t xml:space="preserve">A significant portion of the political discourse in</w:t>
      </w:r>
      <w:r>
        <w:t xml:space="preserve"> </w:t>
      </w:r>
      <w:r>
        <w:t xml:space="preserve">Thailand Bangkok</w:t>
      </w:r>
      <w:r>
        <w:t xml:space="preserve"> </w:t>
      </w:r>
      <w:r>
        <w:t xml:space="preserve">revolves around urban infrastructure. Issues such as traffic congestion, flooding, and air quality (PM2.5) are not merely technical challenges; they are central to the legitimacy of any</w:t>
      </w:r>
      <w:r>
        <w:t xml:space="preserve"> </w:t>
      </w:r>
      <w:r>
        <w:t xml:space="preserve">Politician</w:t>
      </w:r>
      <w:r>
        <w:t xml:space="preserve"> </w:t>
      </w:r>
      <w:r>
        <w:t xml:space="preserve">seeking office. In</w:t>
      </w:r>
      <w:r>
        <w:t xml:space="preserve"> </w:t>
      </w:r>
      <w:r>
        <w:t xml:space="preserve">Thailand Bangkok</w:t>
      </w:r>
      <w:r>
        <w:t xml:space="preserve">, the government is often judged on its ability to manage daily life for millions of residents.</w:t>
      </w:r>
    </w:p>
    <w:p>
      <w:pPr>
        <w:pStyle w:val="BodyText"/>
      </w:pPr>
      <w:r>
        <w:t xml:space="preserve">This creates a unique dynamic where infrastructure projects serve as visible proof of competence. For instance, the expansion of the MRT (Mass Rapid Transit) and BTS (Skytrain) systems has become a key metric by which citizens evaluate their representatives. A</w:t>
      </w:r>
      <w:r>
        <w:t xml:space="preserve"> </w:t>
      </w:r>
      <w:r>
        <w:t xml:space="preserve">Politician</w:t>
      </w:r>
      <w:r>
        <w:t xml:space="preserve"> </w:t>
      </w:r>
      <w:r>
        <w:t xml:space="preserve">who fails to address these logistical nightmares risks losing credibility, regardless of their ideological stance. Thus, in</w:t>
      </w:r>
      <w:r>
        <w:t xml:space="preserve"> </w:t>
      </w:r>
      <w:r>
        <w:t xml:space="preserve">Thailand Bangkok</w:t>
      </w:r>
      <w:r>
        <w:t xml:space="preserve">, policy is often consumed as performance art.</w:t>
      </w:r>
    </w:p>
    <w:bookmarkEnd w:id="22"/>
    <w:bookmarkStart w:id="23" w:name="the-role-of-civil-society-and-protest"/>
    <w:p>
      <w:pPr>
        <w:pStyle w:val="Heading2"/>
      </w:pPr>
      <w:r>
        <w:t xml:space="preserve">The Role of Civil Society and Protest</w:t>
      </w:r>
    </w:p>
    <w:p>
      <w:pPr>
        <w:pStyle w:val="FirstParagraph"/>
      </w:pPr>
      <w:r>
        <w:t xml:space="preserve">No analysis of the</w:t>
      </w:r>
      <w:r>
        <w:t xml:space="preserve"> </w:t>
      </w:r>
      <w:r>
        <w:t xml:space="preserve">Politician</w:t>
      </w:r>
      <w:r>
        <w:t xml:space="preserve"> </w:t>
      </w:r>
      <w:r>
        <w:t xml:space="preserve">in</w:t>
      </w:r>
      <w:r>
        <w:t xml:space="preserve"> </w:t>
      </w:r>
      <w:r>
        <w:t xml:space="preserve">Thailand Bangkok</w:t>
      </w:r>
      <w:r>
        <w:t xml:space="preserve"> </w:t>
      </w:r>
      <w:r>
        <w:t xml:space="preserve">is complete without addressing the phenomenon of public protest. The city’s central streets, such as Ratchaprasong and Sanam Luang, have frequently transformed into arenas for political expression. This history demonstrates that the</w:t>
      </w:r>
      <w:r>
        <w:t xml:space="preserve"> </w:t>
      </w:r>
      <w:r>
        <w:t xml:space="preserve">Politician</w:t>
      </w:r>
      <w:r>
        <w:t xml:space="preserve"> </w:t>
      </w:r>
      <w:r>
        <w:t xml:space="preserve">cannot operate in a vacuum; they are constantly under the gaze of a vigilant public.</w:t>
      </w:r>
    </w:p>
    <w:p>
      <w:pPr>
        <w:pStyle w:val="BodyText"/>
      </w:pPr>
      <w:r>
        <w:t xml:space="preserve">The rise of student-led movements and independent journalist collectives has forced politicians to adapt their communication strategies. Ignoring or suppressing dissent is no longer a viable long-term strategy for maintaining stability in</w:t>
      </w:r>
      <w:r>
        <w:t xml:space="preserve"> </w:t>
      </w:r>
      <w:r>
        <w:t xml:space="preserve">Thailand Bangkok</w:t>
      </w:r>
      <w:r>
        <w:t xml:space="preserve">. Instead, successful political actors now engage in direct dialogue with civil society groups, attempting to co-opt their demands into mainstream policy platforms.</w:t>
      </w:r>
    </w:p>
    <w:bookmarkEnd w:id="23"/>
    <w:bookmarkStart w:id="24" w:name="challenges-and-future-outlook"/>
    <w:p>
      <w:pPr>
        <w:pStyle w:val="Heading2"/>
      </w:pPr>
      <w:r>
        <w:t xml:space="preserve">Challenges and Future Outlook</w:t>
      </w:r>
    </w:p>
    <w:p>
      <w:pPr>
        <w:pStyle w:val="FirstParagraph"/>
      </w:pPr>
      <w:r>
        <w:t xml:space="preserve">Looking forward, the</w:t>
      </w:r>
      <w:r>
        <w:t xml:space="preserve"> </w:t>
      </w:r>
      <w:r>
        <w:t xml:space="preserve">Politician</w:t>
      </w:r>
      <w:r>
        <w:t xml:space="preserve"> </w:t>
      </w:r>
      <w:r>
        <w:t xml:space="preserve">face several existential challenges within the context of</w:t>
      </w:r>
      <w:r>
        <w:t xml:space="preserve"> </w:t>
      </w:r>
      <w:r>
        <w:t xml:space="preserve">Thailand Bangkok</w:t>
      </w:r>
      <w:r>
        <w:t xml:space="preserve">. First is the issue of economic inequality. While the central business districts gleam with luxury, surrounding areas struggle with poverty and informal labor rights. A politician who cannot bridge this gap risks alienating a significant portion of the electorate.</w:t>
      </w:r>
    </w:p>
    <w:p>
      <w:pPr>
        <w:pStyle w:val="BodyText"/>
      </w:pPr>
      <w:r>
        <w:t xml:space="preserve">Secondly, climate change poses an immediate threat to</w:t>
      </w:r>
      <w:r>
        <w:t xml:space="preserve"> </w:t>
      </w:r>
      <w:r>
        <w:t xml:space="preserve">Thailand Bangkok</w:t>
      </w:r>
      <w:r>
        <w:t xml:space="preserve">, which is sinking at an alarming rate. The political will to enforce sustainable building codes and flood management systems is often hampered by short election cycles and corruption. Therefore, the next generation of</w:t>
      </w:r>
      <w:r>
        <w:t xml:space="preserve"> </w:t>
      </w:r>
      <w:r>
        <w:t xml:space="preserve">Politician</w:t>
      </w:r>
      <w:r>
        <w:t xml:space="preserve"> </w:t>
      </w:r>
      <w:r>
        <w:t xml:space="preserve">figures must be technocrats as much as they are ideologues.</w:t>
      </w:r>
    </w:p>
    <w:bookmarkEnd w:id="24"/>
    <w:bookmarkStart w:id="25" w:name="conclusion"/>
    <w:p>
      <w:pPr>
        <w:pStyle w:val="Heading2"/>
      </w:pPr>
      <w:r>
        <w:t xml:space="preserve">Conclusion</w:t>
      </w:r>
    </w:p>
    <w:p>
      <w:pPr>
        <w:pStyle w:val="BlockText"/>
      </w:pPr>
      <w:r>
        <w:t xml:space="preserve">"In the heart of Southeast Asia, the story of</w:t>
      </w:r>
      <w:r>
        <w:t xml:space="preserve"> </w:t>
      </w:r>
      <w:r>
        <w:t xml:space="preserve">Thailand Bangkok</w:t>
      </w:r>
      <w:r>
        <w:t xml:space="preserve"> </w:t>
      </w:r>
      <w:r>
        <w:t xml:space="preserve">is written not just in stone, but in the political maneuvers and public demands that shape its future."</w:t>
      </w:r>
    </w:p>
    <w:p>
      <w:pPr>
        <w:pStyle w:val="FirstParagraph"/>
      </w:pPr>
      <w:r>
        <w:t xml:space="preserve">In conclusion, this book report underscores that understanding a</w:t>
      </w:r>
      <w:r>
        <w:t xml:space="preserve"> </w:t>
      </w:r>
      <w:r>
        <w:t xml:space="preserve">Politician</w:t>
      </w:r>
      <w:r>
        <w:t xml:space="preserve"> </w:t>
      </w:r>
      <w:r>
        <w:t xml:space="preserve">in</w:t>
      </w:r>
      <w:r>
        <w:t xml:space="preserve"> </w:t>
      </w:r>
      <w:r>
        <w:t xml:space="preserve">Thailand Bangkok</w:t>
      </w:r>
      <w:r>
        <w:t xml:space="preserve"> </w:t>
      </w:r>
      <w:r>
        <w:t xml:space="preserve">requires a multidisciplinary approach. It involves sociology, urban planning, and media studies as much as it does political science. The modern political actor is no longer just a lawmaker; they are a manager of public sentiment, a broker of development projects, and sometimes, an adversary to the very systems that put them in power.</w:t>
      </w:r>
    </w:p>
    <w:p>
      <w:pPr>
        <w:pStyle w:val="BodyText"/>
      </w:pPr>
      <w:r>
        <w:t xml:space="preserve">As</w:t>
      </w:r>
      <w:r>
        <w:t xml:space="preserve"> </w:t>
      </w:r>
      <w:r>
        <w:t xml:space="preserve">Thailand Bangkok</w:t>
      </w:r>
      <w:r>
        <w:t xml:space="preserve"> </w:t>
      </w:r>
      <w:r>
        <w:t xml:space="preserve">continues to evolve into a global megacity, the role of the</w:t>
      </w:r>
      <w:r>
        <w:t xml:space="preserve"> </w:t>
      </w:r>
      <w:r>
        <w:t xml:space="preserve">Politician</w:t>
      </w:r>
      <w:r>
        <w:t xml:space="preserve"> </w:t>
      </w:r>
      <w:r>
        <w:t xml:space="preserve">will inevitably expand. They must balance the preservation of Thai cultural identity with the urgent need for democratic reform and environmental sustainability. For scholars and observers alike,</w:t>
      </w:r>
      <w:r>
        <w:t xml:space="preserve"> </w:t>
      </w:r>
      <w:r>
        <w:t xml:space="preserve">Thailand Bangkok</w:t>
      </w:r>
      <w:r>
        <w:t xml:space="preserve"> </w:t>
      </w:r>
      <w:r>
        <w:t xml:space="preserve">remains a critical case study in how traditional political structures adapt—or fail to adapt—in the face of rapid urbanization.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Thailand Bangkok</dc:title>
  <dc:creator/>
  <dc:language>en</dc:language>
  <cp:keywords/>
  <dcterms:created xsi:type="dcterms:W3CDTF">2026-07-29T22:33:42Z</dcterms:created>
  <dcterms:modified xsi:type="dcterms:W3CDTF">2026-07-29T22:33:42Z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