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Windy</w:t>
      </w:r>
      <w:r>
        <w:t xml:space="preserve"> </w:t>
      </w:r>
      <w:r>
        <w:t xml:space="preserve">City</w:t>
      </w:r>
    </w:p>
    <w:p>
      <w:pPr>
        <w:pStyle w:val="FirstParagraph"/>
      </w:pPr>
      <w:r>
        <w:rPr>
          <w:bCs/>
          <w:b/>
        </w:rPr>
        <w:t xml:space="preserve">Title:</w:t>
      </w:r>
      <w:r>
        <w:t xml:space="preserve"> </w:t>
      </w:r>
      <w:r>
        <w:t xml:space="preserve">Shadows on the Lakefront: The Modern Politician in Chicago</w:t>
      </w:r>
      <w:r>
        <w:br/>
      </w:r>
      <w:r>
        <w:rPr>
          <w:bCs/>
          <w:b/>
        </w:rPr>
        <w:t xml:space="preserve">Date:</w:t>
      </w:r>
      <w:r>
        <w:t xml:space="preserve"> </w:t>
      </w:r>
      <w:r>
        <w:t xml:space="preserve">October 26, 2023</w:t>
      </w:r>
      <w:r>
        <w:br/>
      </w:r>
    </w:p>
    <w:p>
      <w:pPr>
        <w:pStyle w:val="BodyText"/>
      </w:pPr>
      <w:r>
        <w:t xml:space="preserve">Purpose:</w:t>
      </w:r>
      <w:r>
        <w:rPr>
          <w:iCs/>
          <w:i/>
        </w:rPr>
        <w:t xml:space="preserve">An analysis of political dynamics within United States Chicago</w:t>
      </w:r>
      <w:r>
        <w:br/>
      </w:r>
      <w:r>
        <w:rPr>
          <w:bCs/>
          <w:b/>
        </w:rPr>
        <w:t xml:space="preserve">Total Word Count:</w:t>
      </w:r>
      <w:r>
        <w:t xml:space="preserve"> </w:t>
      </w:r>
      <w:r>
        <w:t xml:space="preserve">Approx. 850 words</w:t>
      </w:r>
    </w:p>
    <w:bookmarkStart w:id="25" w:name="Xc54b99079ea9594d0701fe21413ee983106cbf4"/>
    <w:p>
      <w:pPr>
        <w:pStyle w:val="Heading1"/>
      </w:pPr>
      <w:r>
        <w:t xml:space="preserve">The Politician: A Critical Analysis in the Context of United States Chicago</w:t>
      </w:r>
    </w:p>
    <w:p>
      <w:pPr>
        <w:pStyle w:val="FirstParagraph"/>
      </w:pPr>
      <w:r>
        <w:t xml:space="preserve">The role of a</w:t>
      </w:r>
      <w:r>
        <w:t xml:space="preserve"> </w:t>
      </w:r>
      <w:r>
        <w:t xml:space="preserve">Politician</w:t>
      </w:r>
      <w:r>
        <w:t xml:space="preserve"> </w:t>
      </w:r>
      <w:r>
        <w:t xml:space="preserve">is often romanticized in national discourse as a figure of idealistic reform or moral fortitude. However, when observed through the unique lens of</w:t>
      </w:r>
      <w:r>
        <w:t xml:space="preserve"> </w:t>
      </w:r>
      <w:r>
        <w:t xml:space="preserve">United States Chicago</w:t>
      </w:r>
      <w:r>
        <w:t xml:space="preserve">, the archetype takes on a distinct, gritty, and complex character. Chicago has long been regarded as one of the most consequential political battlegrounds in America, serving as a microcosm for national trends while maintaining its own insular traditions. This report explores how the persona of the</w:t>
      </w:r>
      <w:r>
        <w:t xml:space="preserve"> </w:t>
      </w:r>
      <w:r>
        <w:rPr>
          <w:bCs/>
          <w:b/>
        </w:rPr>
        <w:t xml:space="preserve">Politician</w:t>
      </w:r>
      <w:r>
        <w:t xml:space="preserve"> </w:t>
      </w:r>
      <w:r>
        <w:t xml:space="preserve">is shaped by history, infrastructure, and community dynamics within this specific metropolitan context.</w:t>
      </w:r>
    </w:p>
    <w:bookmarkStart w:id="20" w:name="X4db3c6fa238b47289dd3b04e0cf5cb002123755"/>
    <w:p>
      <w:pPr>
        <w:pStyle w:val="Heading2"/>
      </w:pPr>
      <w:r>
        <w:t xml:space="preserve">The Historical Weight of Chicago Politics</w:t>
      </w:r>
    </w:p>
    <w:p>
      <w:pPr>
        <w:pStyle w:val="FirstParagraph"/>
      </w:pPr>
      <w:r>
        <w:t xml:space="preserve">To understand the modern</w:t>
      </w:r>
      <w:r>
        <w:t xml:space="preserve"> </w:t>
      </w:r>
      <w:r>
        <w:t xml:space="preserve">Politician</w:t>
      </w:r>
      <w:r>
        <w:t xml:space="preserve">, one must first acknowledge that</w:t>
      </w:r>
      <w:r>
        <w:t xml:space="preserve"> </w:t>
      </w:r>
      <w:r>
        <w:t xml:space="preserve">United States Chicago</w:t>
      </w:r>
      <w:r>
        <w:t xml:space="preserve"> </w:t>
      </w:r>
      <w:r>
        <w:t xml:space="preserve">is not merely a city; it is an institution. For decades, the political machinery here operated with a efficiency and opacity that rivaled any corporate conglomerate. The legacy of the Daley machine, while officially dismantled in its traditional form, still casts a long shadow over how</w:t>
      </w:r>
      <w:r>
        <w:t xml:space="preserve"> </w:t>
      </w:r>
      <w:r>
        <w:rPr>
          <w:bCs/>
          <w:b/>
        </w:rPr>
        <w:t xml:space="preserve">Politician</w:t>
      </w:r>
      <w:r>
        <w:t xml:space="preserve">s operate today.</w:t>
      </w:r>
    </w:p>
    <w:p>
      <w:pPr>
        <w:pStyle w:val="BodyText"/>
      </w:pPr>
      <w:r>
        <w:t xml:space="preserve">In this environment, success is rarely achieved through pure meritocracy alone. It requires a nuanced understanding of ward politics, labor unions, and community organizations. The contemporary</w:t>
      </w:r>
      <w:r>
        <w:t xml:space="preserve"> </w:t>
      </w:r>
      <w:r>
        <w:t xml:space="preserve">Politician</w:t>
      </w:r>
      <w:r>
        <w:t xml:space="preserve"> </w:t>
      </w:r>
      <w:r>
        <w:t xml:space="preserve">in Chicago must navigate a landscape where historical grievances regarding segregation and resource allocation are still palpable. Therefore, the skill set required extends beyond public speaking; it demands deep community integration and an ability to negotiate with entrenched power structures.</w:t>
      </w:r>
    </w:p>
    <w:bookmarkEnd w:id="20"/>
    <w:bookmarkStart w:id="21" w:name="X5b555407faa5373390789486833d06dcc256ffc"/>
    <w:p>
      <w:pPr>
        <w:pStyle w:val="Heading2"/>
      </w:pPr>
      <w:r>
        <w:t xml:space="preserve">The Influence of Geography on Political Strategy</w:t>
      </w:r>
    </w:p>
    <w:p>
      <w:pPr>
        <w:pStyle w:val="FirstParagraph"/>
      </w:pPr>
      <w:r>
        <w:t xml:space="preserve">The geography of</w:t>
      </w:r>
      <w:r>
        <w:t xml:space="preserve"> </w:t>
      </w:r>
      <w:r>
        <w:t xml:space="preserve">United States Chicago</w:t>
      </w:r>
      <w:r>
        <w:t xml:space="preserve"> </w:t>
      </w:r>
      <w:r>
        <w:t xml:space="preserve">plays a pivotal role in defining the strategies of any</w:t>
      </w:r>
      <w:r>
        <w:t xml:space="preserve"> </w:t>
      </w:r>
      <w:r>
        <w:t xml:space="preserve">Politician</w:t>
      </w:r>
      <w:r>
        <w:t xml:space="preserve">. The city is divided into distinct neighborhoods, each with its own economic realities and cultural nuances. From the affluent high-rises of Streeterville to the industrial grit of Pilsen, the concerns vary wildly.</w:t>
      </w:r>
    </w:p>
    <w:p>
      <w:pPr>
        <w:pStyle w:val="BodyText"/>
      </w:pPr>
      <w:r>
        <w:t xml:space="preserve">A</w:t>
      </w:r>
      <w:r>
        <w:t xml:space="preserve"> </w:t>
      </w:r>
      <w:r>
        <w:rPr>
          <w:bCs/>
          <w:b/>
        </w:rPr>
        <w:t xml:space="preserve">Politician</w:t>
      </w:r>
      <w:r>
        <w:t xml:space="preserve"> </w:t>
      </w:r>
      <w:r>
        <w:t xml:space="preserve">seeking office in Chicago cannot adopt a monolithic platform. They must demonstrate an ability to pivot seamlessly between discussing affordable housing crises on the South Side and economic development incentives in downtown areas. This geographic diversity forces the</w:t>
      </w:r>
      <w:r>
        <w:t xml:space="preserve"> </w:t>
      </w:r>
      <w:r>
        <w:t xml:space="preserve">Politician</w:t>
      </w:r>
      <w:r>
        <w:t xml:space="preserve"> </w:t>
      </w:r>
      <w:r>
        <w:t xml:space="preserve">to be a generalist with specialized local knowledge. The "Windy City" nickname is not just a reference to weather, but also hints at the constant flow of political rhetoric that must be filtered for substance.</w:t>
      </w:r>
    </w:p>
    <w:bookmarkEnd w:id="21"/>
    <w:bookmarkStart w:id="22" w:name="the-role-of-media-and-public-perception"/>
    <w:p>
      <w:pPr>
        <w:pStyle w:val="Heading2"/>
      </w:pPr>
      <w:r>
        <w:t xml:space="preserve">The Role of Media and Public Perception</w:t>
      </w:r>
    </w:p>
    <w:p>
      <w:pPr>
        <w:pStyle w:val="FirstParagraph"/>
      </w:pPr>
      <w:r>
        <w:t xml:space="preserve">In</w:t>
      </w:r>
      <w:r>
        <w:t xml:space="preserve"> </w:t>
      </w:r>
      <w:r>
        <w:t xml:space="preserve">United States Chicago</w:t>
      </w:r>
      <w:r>
        <w:t xml:space="preserve">, the relationship between a</w:t>
      </w:r>
      <w:r>
        <w:t xml:space="preserve"> </w:t>
      </w:r>
      <w:r>
        <w:t xml:space="preserve">Politician</w:t>
      </w:r>
      <w:r>
        <w:t xml:space="preserve"> </w:t>
      </w:r>
      <w:r>
        <w:t xml:space="preserve">and the media is symbiotic yet fraught. The local press remains vigilant, often digging deeper into municipal contracts and zoning decisions than in many other major cities. Consequently, transparency is not just a buzzword; it is a survival mechanism for the modern</w:t>
      </w:r>
      <w:r>
        <w:t xml:space="preserve"> </w:t>
      </w:r>
      <w:r>
        <w:rPr>
          <w:bCs/>
          <w:b/>
        </w:rPr>
        <w:t xml:space="preserve">Politician</w:t>
      </w:r>
      <w:r>
        <w:t xml:space="preserve">.</w:t>
      </w:r>
    </w:p>
    <w:p>
      <w:pPr>
        <w:pStyle w:val="BodyText"/>
      </w:pPr>
      <w:r>
        <w:t xml:space="preserve">However, social media has changed the game. Younger voters in Chicago are increasingly disconnected from traditional party machines, relying instead on digital activism and viral moments. A</w:t>
      </w:r>
      <w:r>
        <w:t xml:space="preserve"> </w:t>
      </w:r>
      <w:r>
        <w:t xml:space="preserve">Politician</w:t>
      </w:r>
      <w:r>
        <w:t xml:space="preserve"> </w:t>
      </w:r>
      <w:r>
        <w:t xml:space="preserve">who ignores this shift risks irrelevance. The ability to communicate directly with constituents via digital platforms allows for a more immediate feedback loop, bypassing the old-guard intermediaries that once controlled information flow.</w:t>
      </w:r>
    </w:p>
    <w:bookmarkEnd w:id="22"/>
    <w:bookmarkStart w:id="23" w:name="economic-realities-and-policy-priorities"/>
    <w:p>
      <w:pPr>
        <w:pStyle w:val="Heading2"/>
      </w:pPr>
      <w:r>
        <w:t xml:space="preserve">Economic Realities and Policy Priorities</w:t>
      </w:r>
    </w:p>
    <w:p>
      <w:pPr>
        <w:pStyle w:val="FirstParagraph"/>
      </w:pPr>
      <w:r>
        <w:t xml:space="preserve">The economic engine of</w:t>
      </w:r>
      <w:r>
        <w:t xml:space="preserve"> </w:t>
      </w:r>
      <w:r>
        <w:t xml:space="preserve">United States Chicago</w:t>
      </w:r>
      <w:r>
        <w:t xml:space="preserve"> </w:t>
      </w:r>
      <w:r>
        <w:t xml:space="preserve">drives the policy agenda. As a hub for finance, transportation, and manufacturing, the city's health is inextricably linked to federal policies and global markets. The</w:t>
      </w:r>
      <w:r>
        <w:t xml:space="preserve"> </w:t>
      </w:r>
      <w:r>
        <w:rPr>
          <w:bCs/>
          <w:b/>
        </w:rPr>
        <w:t xml:space="preserve">Politician</w:t>
      </w:r>
      <w:r>
        <w:t xml:space="preserve"> </w:t>
      </w:r>
      <w:r>
        <w:t xml:space="preserve">here must possess a robust understanding of macroeconomics to attract investment while simultaneously protecting local workers.</w:t>
      </w:r>
    </w:p>
    <w:p>
      <w:pPr>
        <w:pStyle w:val="BodyText"/>
      </w:pPr>
      <w:r>
        <w:t xml:space="preserve">Recent years have seen a surge in debates regarding income inequality within Chicago. A forward-thinking</w:t>
      </w:r>
      <w:r>
        <w:t xml:space="preserve"> </w:t>
      </w:r>
      <w:r>
        <w:t xml:space="preserve">Politician</w:t>
      </w:r>
      <w:r>
        <w:t xml:space="preserve"> </w:t>
      </w:r>
      <w:r>
        <w:t xml:space="preserve">is expected to address the widening gap between the wealthy elite and the working class. Policies regarding minimum wage, public transportation accessibility (such as CTA funding), and public school quality are not just local issues; they are moral imperatives that define a</w:t>
      </w:r>
      <w:r>
        <w:t xml:space="preserve"> </w:t>
      </w:r>
      <w:r>
        <w:rPr>
          <w:bCs/>
          <w:b/>
        </w:rPr>
        <w:t xml:space="preserve">Politician</w:t>
      </w:r>
      <w:r>
        <w:t xml:space="preserve">'s legacy.</w:t>
      </w:r>
    </w:p>
    <w:bookmarkEnd w:id="23"/>
    <w:bookmarkStart w:id="24" w:name="Xcec00c1e4b966ce277508eebf2b992dcc9a6ba5"/>
    <w:p>
      <w:pPr>
        <w:pStyle w:val="Heading2"/>
      </w:pPr>
      <w:r>
        <w:t xml:space="preserve">Conclusion: The Evolving Identity of the Politician</w:t>
      </w:r>
    </w:p>
    <w:p>
      <w:pPr>
        <w:pStyle w:val="FirstParagraph"/>
      </w:pPr>
      <w:r>
        <w:t xml:space="preserve">In conclusion, the identity of a</w:t>
      </w:r>
      <w:r>
        <w:t xml:space="preserve"> </w:t>
      </w:r>
      <w:r>
        <w:t xml:space="preserve">Politician</w:t>
      </w:r>
      <w:r>
        <w:t xml:space="preserve"> </w:t>
      </w:r>
      <w:r>
        <w:t xml:space="preserve">in</w:t>
      </w:r>
      <w:r>
        <w:t xml:space="preserve"> </w:t>
      </w:r>
      <w:r>
        <w:t xml:space="preserve">United States Chicago</w:t>
      </w:r>
      <w:r>
        <w:t xml:space="preserve"> </w:t>
      </w:r>
      <w:r>
        <w:t xml:space="preserve">is a fascinating study in adaptation. It is a role that demands resilience, strategic acumen, and a profound connection to local history. The city’s unique blend of industrial heritage and modern innovation creates a playground for political ambition where failures are public and successes are scrutinized.</w:t>
      </w:r>
    </w:p>
    <w:p>
      <w:pPr>
        <w:pStyle w:val="BodyText"/>
      </w:pPr>
      <w:r>
        <w:t xml:space="preserve">The future of Chicago politics will likely depend on how well the next generation of</w:t>
      </w:r>
      <w:r>
        <w:t xml:space="preserve"> </w:t>
      </w:r>
      <w:r>
        <w:rPr>
          <w:bCs/>
          <w:b/>
        </w:rPr>
        <w:t xml:space="preserve">Politician</w:t>
      </w:r>
      <w:r>
        <w:t xml:space="preserve">s can bridge the divide between traditional community organizing and digital engagement. They must honor the past while innovating for a diverse, multicultural future. As this report demonstrates, being a</w:t>
      </w:r>
      <w:r>
        <w:t xml:space="preserve"> </w:t>
      </w:r>
      <w:r>
        <w:t xml:space="preserve">Politician</w:t>
      </w:r>
      <w:r>
        <w:t xml:space="preserve"> </w:t>
      </w:r>
      <w:r>
        <w:t xml:space="preserve">in Chicago is not merely a job; it is an ongoing negotiation with the soul of one of America's most iconic cities.</w:t>
      </w:r>
    </w:p>
    <w:p>
      <w:pPr>
        <w:pStyle w:val="BlockText"/>
      </w:pPr>
      <w:r>
        <w:t xml:space="preserve">"In the end, the true measure of a Politician in United States Chicago is not how high they climb, but how many neighbors they bring up with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Windy City</dc:title>
  <dc:creator/>
  <dc:language>en</dc:language>
  <cp:keywords/>
  <dcterms:created xsi:type="dcterms:W3CDTF">2026-07-29T20:53:22Z</dcterms:created>
  <dcterms:modified xsi:type="dcterms:W3CDTF">2026-07-29T20:53:22Z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