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Architect</w:t>
      </w:r>
      <w:r>
        <w:t xml:space="preserve"> </w:t>
      </w:r>
      <w:r>
        <w:t xml:space="preserve">of</w:t>
      </w:r>
      <w:r>
        <w:t xml:space="preserve"> </w:t>
      </w:r>
      <w:r>
        <w:t xml:space="preserve">Influence</w:t>
      </w:r>
      <w:r>
        <w:t xml:space="preserve"> </w:t>
      </w:r>
      <w:r>
        <w:t xml:space="preserve">-</w:t>
      </w:r>
      <w:r>
        <w:t xml:space="preserve"> </w:t>
      </w:r>
      <w:r>
        <w:t xml:space="preserve">A</w:t>
      </w:r>
      <w:r>
        <w:t xml:space="preserve"> </w:t>
      </w:r>
      <w:r>
        <w:t xml:space="preserve">Study</w:t>
      </w:r>
      <w:r>
        <w:t xml:space="preserve"> </w:t>
      </w:r>
      <w:r>
        <w:t xml:space="preserve">in</w:t>
      </w:r>
      <w:r>
        <w:t xml:space="preserve"> </w:t>
      </w:r>
      <w:r>
        <w:t xml:space="preserve">Political</w:t>
      </w:r>
      <w:r>
        <w:t xml:space="preserve"> </w:t>
      </w:r>
      <w:r>
        <w:t xml:space="preserve">Dynamics</w:t>
      </w:r>
    </w:p>
    <w:bookmarkStart w:id="20" w:name="Xbe2cda7d53415de4857a9055a835a68ec94dde1"/>
    <w:p>
      <w:pPr>
        <w:pStyle w:val="Heading1"/>
      </w:pPr>
      <w:r>
        <w:rPr>
          <w:bCs/>
          <w:b/>
        </w:rPr>
        <w:t xml:space="preserve">Built to Last and Built to Break: An Analysis of the Modern Politician</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Political Science &amp; Urban Governance</w:t>
      </w:r>
      <w:r>
        <w:br/>
      </w:r>
      <w:r>
        <w:rPr>
          <w:bCs/>
          <w:b/>
        </w:rPr>
        <w:t xml:space="preserve">Focal Region:</w:t>
      </w:r>
      <w:hyperlink w:anchor="miami">
        <w:r>
          <w:rPr>
            <w:rStyle w:val="Hyperlink"/>
          </w:rPr>
          <w:t xml:space="preserve">United States Miami Context</w:t>
        </w:r>
      </w:hyperlink>
      <w:r>
        <w:br/>
      </w:r>
    </w:p>
    <w:bookmarkEnd w:id="20"/>
    <w:bookmarkStart w:id="28" w:name="Xc5eb81152dccfa5052989b7c9e2e85eae88fb5b"/>
    <w:p>
      <w:pPr>
        <w:pStyle w:val="Heading1"/>
      </w:pPr>
      <w:r>
        <w:t xml:space="preserve">The Architect of Influence: A Study in Political Dynamics</w:t>
      </w:r>
    </w:p>
    <w:bookmarkStart w:id="21" w:name="introduction"/>
    <w:p>
      <w:pPr>
        <w:pStyle w:val="Heading2"/>
      </w:pPr>
      <w:r>
        <w:rPr>
          <w:iCs/>
          <w:i/>
        </w:rPr>
        <w:t xml:space="preserve">I. Introduction: The Persona of Power</w:t>
      </w:r>
    </w:p>
    <w:p>
      <w:pPr>
        <w:pStyle w:val="FirstParagraph"/>
      </w:pPr>
      <w:r>
        <w:t xml:space="preserve">In the sprawling, sun-drenched landscape of modern governance, few figures command as much attention as the politician. Yet, beyond the glossy press releases and televised town halls lies a complex machinery of ambition, compromise, and public service. This report examines the archetype of the politician through a critical lens, exploring how their actions ripple outward into specific communities. While politics is often viewed through a national or global prism, its true impact is felt on the street level—in neighborhoods where policy meets pavement. To understand this dynamic fully, one must look at specific locales that epitomize contemporary challenges. The city of Miami in the United States serves as a perfect case study for analyzing how political leadership navigates the intricate web of economic development, cultural diversity, and environmental resilience.</w:t>
      </w:r>
    </w:p>
    <w:bookmarkEnd w:id="21"/>
    <w:bookmarkStart w:id="22" w:name="definition"/>
    <w:p>
      <w:pPr>
        <w:pStyle w:val="Heading2"/>
      </w:pPr>
      <w:r>
        <w:rPr>
          <w:iCs/>
          <w:i/>
        </w:rPr>
        <w:t xml:space="preserve">II. Defining the Politician: Servant or Strategist?</w:t>
      </w:r>
    </w:p>
    <w:p>
      <w:pPr>
        <w:pStyle w:val="FirstParagraph"/>
      </w:pPr>
      <w:r>
        <w:t xml:space="preserve">The term "politician" often carries a heavy connotation in public discourse, frequently associated with deceit or self-interest. However, to define a politician merely as a career opportunist is to ignore the fundamental role they play in democratic societies. A politician is essentially an agent of collective will, tasked with translating abstract societal needs into concrete legislative action. They are negotiators between competing interests: the developer seeking profit, the resident seeking safety, and the environmentalist seeking preservation.</w:t>
      </w:r>
    </w:p>
    <w:p>
      <w:pPr>
        <w:pStyle w:val="BodyText"/>
      </w:pPr>
      <w:r>
        <w:t xml:space="preserve">In analyzing this role, we must distinguish between two types: the transactional politician and the transformational politician. The former seeks to maintain power through short-term favors and visible but superficial wins. The latter seeks to alter structures for long-term benefit. In many American cities today, these two roles blur, creating a hybrid figure who must balance immediate constituent demands with long-term strategic planning. This duality is particularly evident in rapidly growing urban centers where infrastructure struggles to keep pace with population booms.</w:t>
      </w:r>
    </w:p>
    <w:bookmarkEnd w:id="22"/>
    <w:bookmarkStart w:id="23" w:name="context"/>
    <w:p>
      <w:pPr>
        <w:pStyle w:val="Heading2"/>
      </w:pPr>
      <w:r>
        <w:rPr>
          <w:iCs/>
          <w:i/>
        </w:rPr>
        <w:t xml:space="preserve">III. The United States Miami Context: A Crucible of Change</w:t>
      </w:r>
    </w:p>
    <w:p>
      <w:pPr>
        <w:pStyle w:val="FirstParagraph"/>
      </w:pPr>
      <w:r>
        <w:t xml:space="preserve">Miami, Florida, stands as a unique microcosm of the American political experience. Located in the southeastern United States, it is not just a city but a global hub for finance, culture, and tourism. However, it is also one of the most vulnerable cities in the world to climate change. This duality creates an intense pressure cooker for local politicians here.</w:t>
      </w:r>
    </w:p>
    <w:p>
      <w:pPr>
        <w:pStyle w:val="BodyText"/>
      </w:pPr>
      <w:r>
        <w:t xml:space="preserve">In Miami Beach and mainland Miami-Dade County alike, politicians face immediate decisions that have profound consequences. The rise of sea levels is not a theoretical future scenario; it is a present-day reality that causes flooding during king tides. For the politician governing United States Miami, this issue transcends traditional partisan divides. It forces collaboration between city council members, county commissioners, and state representatives in Tallahassee who may otherwise be ideological adversaries.</w:t>
      </w:r>
    </w:p>
    <w:p>
      <w:pPr>
        <w:pStyle w:val="BodyText"/>
      </w:pPr>
      <w:r>
        <w:t xml:space="preserve">Furthermore, Miami’s demographic makeup adds another layer of complexity to political strategy. With a significant Hispanic population and an influx of international wealth from Latin America and beyond, the political landscape is multicultural and multilingual. A politician in this environment must be bilingual at minimum, culturally aware, and economically savvy to attract investment while protecting affordable housing for long-term residents.</w:t>
      </w:r>
    </w:p>
    <w:bookmarkEnd w:id="23"/>
    <w:bookmarkStart w:id="24" w:name="case-study"/>
    <w:p>
      <w:pPr>
        <w:pStyle w:val="Heading2"/>
      </w:pPr>
      <w:r>
        <w:rPr>
          <w:iCs/>
          <w:i/>
        </w:rPr>
        <w:t xml:space="preserve">IV. Case Study: The Political Response to Infrastructure</w:t>
      </w:r>
    </w:p>
    <w:p>
      <w:pPr>
        <w:pStyle w:val="FirstParagraph"/>
      </w:pPr>
      <w:r>
        <w:t xml:space="preserve">To illustrate the behavior of the politician in this specific context, we can look at recent efforts to raise roads and install pump stations in Miami Beach. This initiative required billions of dollars in funding, sourced from local tax dollars and federal grants. The political maneuvering involved was extensive.</w:t>
      </w:r>
    </w:p>
    <w:p>
      <w:pPr>
        <w:pStyle w:val="BodyText"/>
      </w:pPr>
      <w:r>
        <w:t xml:space="preserve">The local politicians had to justify tax increases to a population that is already cost-of-living sensitive. Simultaneously, they had to lobby federal representatives in Washington D.C., arguing for the national importance of securing Miami as a financial gateway between the Americas. This demonstrates how a local politician operates on multiple fronts: addressing immediate constituent concerns while engaging in high-level diplomatic and economic negotiations.</w:t>
      </w:r>
    </w:p>
    <w:p>
      <w:pPr>
        <w:pStyle w:val="BodyText"/>
      </w:pPr>
      <w:r>
        <w:t xml:space="preserve">Moreover, the political fallout from these decisions is immediate. Homeowners demand faster construction; business owners demand less disruption to tourism revenue; and environmental groups demand sustainable materials rather than concrete solutions. The politician acts as the mediator of this tripartite conflict, often having to make unpopular choices that prioritize long-term survival over short-term comfort.</w:t>
      </w:r>
    </w:p>
    <w:bookmarkEnd w:id="24"/>
    <w:bookmarkStart w:id="25" w:name="analysis"/>
    <w:p>
      <w:pPr>
        <w:pStyle w:val="Heading2"/>
      </w:pPr>
      <w:r>
        <w:rPr>
          <w:iCs/>
          <w:i/>
        </w:rPr>
        <w:t xml:space="preserve">V. Critical Analysis: Accountability and Transparency</w:t>
      </w:r>
    </w:p>
    <w:p>
      <w:pPr>
        <w:pStyle w:val="FirstParagraph"/>
      </w:pPr>
      <w:r>
        <w:t xml:space="preserve">A recurring theme in the study of politicians is the issue of accountability. In Miami, recent years have seen increased scrutiny on campaign finance and lobbying practices. With large real estate developments reshaping the skyline, questions arise about undue influence from developers who benefit directly from zoning changes.</w:t>
      </w:r>
    </w:p>
    <w:p>
      <w:pPr>
        <w:pStyle w:val="BodyText"/>
      </w:pPr>
      <w:r>
        <w:t xml:space="preserve">This scrutiny highlights a critical aspect of modern political science: transparency as a prerequisite for legitimacy. For the politician to maintain trust in United States Miami communities, they must operate with open books and clear communication lines. When transparency fails, corruption thrives, leading to public disillusionment and lower civic engagement. Therefore, the effectiveness of any political leader is not just measured by the laws passed but by their ability to maintain an ethical framework that resonates with voters.</w:t>
      </w:r>
    </w:p>
    <w:bookmarkEnd w:id="25"/>
    <w:bookmarkStart w:id="27" w:name="conclusion"/>
    <w:p>
      <w:pPr>
        <w:pStyle w:val="Heading2"/>
      </w:pPr>
      <w:r>
        <w:rPr>
          <w:iCs/>
          <w:i/>
        </w:rPr>
        <w:t xml:space="preserve">VI. Conclusion: The Enduring Role of Political Leadership</w:t>
      </w:r>
    </w:p>
    <w:p>
      <w:pPr>
        <w:pStyle w:val="FirstParagraph"/>
      </w:pPr>
      <w:r>
        <w:t xml:space="preserve">In conclusion, the politician remains a pivotal figure in shaping society, particularly in dynamic and vulnerable regions like United States Miami. They are not merely administrators but strategists who must navigate environmental threats, economic shifts, and diverse cultural expectations. Through the lens of Miami’s challenges—rising seas and booming populations—we see that effective political leadership requires adaptability, ethical integrity, and a deep commitment to public service.</w:t>
      </w:r>
    </w:p>
    <w:p>
      <w:pPr>
        <w:pStyle w:val="BodyText"/>
      </w:pPr>
      <w:r>
        <w:t xml:space="preserve">As we look toward the future of governance in American cities, understanding the nuanced role of the politician is essential. It is through their decisions that communities thrive or falter. In Miami, where every tide brings both risk and opportunity, the political architect must build foundations that are as resilient as they are inclusive.</w:t>
      </w:r>
    </w:p>
    <w:p>
      <w:r>
        <w:pict>
          <v:rect style="width:0;height:1.5pt" o:hralign="center" o:hrstd="t" o:hr="t"/>
        </w:pict>
      </w:r>
    </w:p>
    <w:bookmarkStart w:id="26" w:name="references-further-reading"/>
    <w:p>
      <w:pPr>
        <w:pStyle w:val="Heading3"/>
      </w:pPr>
      <w:r>
        <w:t xml:space="preserve">References &amp; Further Reading</w:t>
      </w:r>
    </w:p>
    <w:p>
      <w:pPr>
        <w:numPr>
          <w:ilvl w:val="0"/>
          <w:numId w:val="1001"/>
        </w:numPr>
        <w:pStyle w:val="Compact"/>
      </w:pPr>
      <w:r>
        <w:t xml:space="preserve">"Urban Governance in Coastal Cities," Journal of American Political Science.</w:t>
      </w:r>
    </w:p>
    <w:p>
      <w:pPr>
        <w:numPr>
          <w:ilvl w:val="0"/>
          <w:numId w:val="1001"/>
        </w:numPr>
        <w:pStyle w:val="Compact"/>
      </w:pPr>
      <w:r>
        <w:t xml:space="preserve">"Miami-Dade Climate Resilience Report," County Government Publications 2022.</w:t>
      </w:r>
    </w:p>
    <w:p>
      <w:pPr>
        <w:numPr>
          <w:ilvl w:val="0"/>
          <w:numId w:val="1001"/>
        </w:numPr>
        <w:pStyle w:val="Compact"/>
      </w:pPr>
      <w:r>
        <w:t xml:space="preserve">The Dynamics of Local Politics, University Press of Florida.</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Architect of Influence - A Study in Political Dynamics</dc:title>
  <dc:creator/>
  <cp:keywords/>
  <dcterms:created xsi:type="dcterms:W3CDTF">2026-07-29T19:40:23Z</dcterms:created>
  <dcterms:modified xsi:type="dcterms:W3CDTF">2026-07-29T19:40:23Z</dcterms:modified>
</cp:coreProperties>
</file>

<file path=docProps/custom.xml><?xml version="1.0" encoding="utf-8"?>
<Properties xmlns="http://schemas.openxmlformats.org/officeDocument/2006/custom-properties" xmlns:vt="http://schemas.openxmlformats.org/officeDocument/2006/docPropsVTypes"/>
</file>