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7" w:name="the-gilded-stage-and-the-concrete-jungle"/>
    <w:p>
      <w:pPr>
        <w:pStyle w:val="Heading1"/>
      </w:pPr>
      <w:r>
        <w:t xml:space="preserve">The Gilded Stage and the Concrete Jungle:</w:t>
      </w:r>
    </w:p>
    <w:bookmarkStart w:id="20" w:name="X14e118561d2c0c83d6c613daae5f2d2820edd0a"/>
    <w:p>
      <w:pPr>
        <w:pStyle w:val="Heading2"/>
      </w:pPr>
      <w:r>
        <w:t xml:space="preserve">A Book Report on the Archetype of the Politician in United States New York City</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Political Science / Urban Studies</w:t>
      </w:r>
      <w:r>
        <w:br/>
      </w:r>
      <w:r>
        <w:rPr>
          <w:bCs/>
          <w:b/>
        </w:rPr>
        <w:t xml:space="preserve">Publisher Context:</w:t>
      </w:r>
      <w:hyperlink w:anchor="footer">
        <w:r>
          <w:rPr>
            <w:rStyle w:val="Hyperlink"/>
          </w:rPr>
          <w:t xml:space="preserve">United States New York City</w:t>
        </w:r>
      </w:hyperlink>
    </w:p>
    <w:p>
      <w:pPr>
        <w:pStyle w:val="BodyText"/>
      </w:pPr>
      <w:r>
        <w:t xml:space="preserve">The intersection of governance, ambition, and public service is nowhere more volatile or vibrant than in</w:t>
      </w:r>
      <w:r>
        <w:t xml:space="preserve"> </w:t>
      </w:r>
      <w:r>
        <w:rPr>
          <w:bCs/>
          <w:b/>
        </w:rPr>
        <w:t xml:space="preserve">United States New York City</w:t>
      </w:r>
      <w:r>
        <w:t xml:space="preserve">. To understand the modern political landscape of this borough-centric metropolis, one must first dissect the figure at its center: the</w:t>
      </w:r>
      <w:r>
        <w:t xml:space="preserve"> </w:t>
      </w:r>
      <w:r>
        <w:rPr>
          <w:bCs/>
          <w:b/>
        </w:rPr>
        <w:t xml:space="preserve">Politician</w:t>
      </w:r>
      <w:r>
        <w:t xml:space="preserve">. This report analyzes a composite narrative derived from seminal works on urban politics and biographies of New York leaders, such as Robert Caro’s "The Power Broker" and contemporary chronicles of mayoral races. It explores how the specific environmental pressures of</w:t>
      </w:r>
      <w:r>
        <w:t xml:space="preserve"> </w:t>
      </w:r>
      <w:hyperlink w:anchor="footer">
        <w:r>
          <w:rPr>
            <w:rStyle w:val="Hyperlink"/>
          </w:rPr>
          <w:t xml:space="preserve">United States New York City</w:t>
        </w:r>
      </w:hyperlink>
      <w:r>
        <w:t xml:space="preserve"> </w:t>
      </w:r>
      <w:r>
        <w:t xml:space="preserve">shape the behavior, ethics, and ultimate legacy of any individual who seeks to wield power there.</w:t>
      </w:r>
    </w:p>
    <w:bookmarkEnd w:id="20"/>
    <w:bookmarkStart w:id="21" w:name="i.-the-crucible-of-new-york"/>
    <w:p>
      <w:pPr>
        <w:pStyle w:val="Heading2"/>
      </w:pPr>
      <w:r>
        <w:t xml:space="preserve">I. The Crucible of New York</w:t>
      </w:r>
    </w:p>
    <w:p>
      <w:pPr>
        <w:pStyle w:val="FirstParagraph"/>
      </w:pPr>
      <w:r>
        <w:rPr>
          <w:bCs/>
          <w:b/>
        </w:rPr>
        <w:t xml:space="preserve">United States New York City</w:t>
      </w:r>
      <w:r>
        <w:t xml:space="preserve"> </w:t>
      </w:r>
      <w:r>
        <w:t xml:space="preserve">is not merely a setting for political drama; it is an active participant in shaping the</w:t>
      </w:r>
      <w:r>
        <w:t xml:space="preserve"> </w:t>
      </w:r>
      <w:hyperlink w:anchor="footer">
        <w:r>
          <w:rPr>
            <w:rStyle w:val="Hyperlink"/>
          </w:rPr>
          <w:t xml:space="preserve">Politician</w:t>
        </w:r>
      </w:hyperlink>
      <w:r>
        <w:t xml:space="preserve">. With a population exceeding eight million, immense economic disparity, and complex municipal bureaucracy, the city demands leaders who possess not only charisma but also logistical mastery. The narrative arc of any New York politician is defined by their relationship with this environment. Unlike rural or suburban politics, where community ties may be personal and direct, New York politics is often impersonal yet intensely high-stakes. The</w:t>
      </w:r>
      <w:r>
        <w:t xml:space="preserve"> </w:t>
      </w:r>
      <w:r>
        <w:rPr>
          <w:bCs/>
          <w:b/>
        </w:rPr>
        <w:t xml:space="preserve">Politician</w:t>
      </w:r>
      <w:r>
        <w:t xml:space="preserve"> </w:t>
      </w:r>
      <w:r>
        <w:t xml:space="preserve">here operates in a glass house, under the constant scrutiny of a media landscape that has its global headquarters within the city limits.</w:t>
      </w:r>
    </w:p>
    <w:p>
      <w:pPr>
        <w:pStyle w:val="BodyText"/>
      </w:pPr>
      <w:r>
        <w:t xml:space="preserve">In this context, the</w:t>
      </w:r>
      <w:r>
        <w:t xml:space="preserve"> </w:t>
      </w:r>
      <w:hyperlink w:anchor="footer">
        <w:r>
          <w:rPr>
            <w:rStyle w:val="Hyperlink"/>
          </w:rPr>
          <w:t xml:space="preserve">Politician</w:t>
        </w:r>
      </w:hyperlink>
      <w:r>
        <w:t xml:space="preserve"> </w:t>
      </w:r>
      <w:r>
        <w:t xml:space="preserve">must navigate a labyrinth of unions, community boards, and state-level power dynamics in Albany. The book report analysis suggests that survival in New York politics requires a unique hybrid skill set: the ability to charm donors in Manhattan boardrooms while simultaneously engaging with grassroots activists in the Bronx. This duality creates a fundamental tension within the character of any successful</w:t>
      </w:r>
      <w:r>
        <w:t xml:space="preserve"> </w:t>
      </w:r>
      <w:r>
        <w:rPr>
          <w:bCs/>
          <w:b/>
        </w:rPr>
        <w:t xml:space="preserve">Politician</w:t>
      </w:r>
      <w:r>
        <w:t xml:space="preserve">, forcing them to balance idealism with pragmatic compromise.</w:t>
      </w:r>
    </w:p>
    <w:bookmarkEnd w:id="21"/>
    <w:bookmarkStart w:id="22" w:name="the-anatomy-of-ambition"/>
    <w:p>
      <w:pPr>
        <w:pStyle w:val="Heading2"/>
      </w:pPr>
      <w:r>
        <w:t xml:space="preserve">The Anatomy of Ambition</w:t>
      </w:r>
    </w:p>
    <w:p>
      <w:pPr>
        <w:pStyle w:val="FirstParagraph"/>
      </w:pPr>
      <w:r>
        <w:t xml:space="preserve">The central theme emerging from this analysis is that ambition in New York is rarely pure. It is tempered by necessity. The archetype of the</w:t>
      </w:r>
      <w:r>
        <w:t xml:space="preserve"> </w:t>
      </w:r>
      <w:hyperlink w:anchor="footer">
        <w:r>
          <w:rPr>
            <w:rStyle w:val="Hyperlink"/>
          </w:rPr>
          <w:t xml:space="preserve">Politician</w:t>
        </w:r>
      </w:hyperlink>
      <w:r>
        <w:t xml:space="preserve"> </w:t>
      </w:r>
      <w:r>
        <w:t xml:space="preserve">in</w:t>
      </w:r>
      <w:r>
        <w:t xml:space="preserve"> </w:t>
      </w:r>
      <w:r>
        <w:rPr>
          <w:bCs/>
          <w:b/>
        </w:rPr>
        <w:t xml:space="preserve">United States New York City</w:t>
      </w:r>
      <w:r>
        <w:t xml:space="preserve"> </w:t>
      </w:r>
      <w:r>
        <w:t xml:space="preserve">mirrors the city itself—layered, resilient, and often contradictory. Early in their careers, these individuals are often idealistic reformers or passionate community organizers. However, as they ascend the ladder toward positions of significant influence within</w:t>
      </w:r>
      <w:r>
        <w:t xml:space="preserve"> </w:t>
      </w:r>
      <w:hyperlink w:anchor="footer">
        <w:r>
          <w:rPr>
            <w:rStyle w:val="Hyperlink"/>
          </w:rPr>
          <w:t xml:space="preserve">United States New York City</w:t>
        </w:r>
      </w:hyperlink>
      <w:r>
        <w:t xml:space="preserve">, they encounter the "Iron Law of Oligarchy." This sociological principle suggests that organizations, no matter how democratic they start, inevitably become oligarchies.</w:t>
      </w:r>
    </w:p>
    <w:p>
      <w:pPr>
        <w:pStyle w:val="BodyText"/>
      </w:pPr>
      <w:r>
        <w:t xml:space="preserve">For the</w:t>
      </w:r>
      <w:r>
        <w:t xml:space="preserve"> </w:t>
      </w:r>
      <w:r>
        <w:rPr>
          <w:bCs/>
          <w:b/>
        </w:rPr>
        <w:t xml:space="preserve">Politician</w:t>
      </w:r>
      <w:r>
        <w:t xml:space="preserve">, this means trading raw ideology for coalition-building. The narrative reveals that a successful</w:t>
      </w:r>
      <w:r>
        <w:t xml:space="preserve"> </w:t>
      </w:r>
      <w:hyperlink w:anchor="footer">
        <w:r>
          <w:rPr>
            <w:rStyle w:val="Hyperlink"/>
          </w:rPr>
          <w:t xml:space="preserve">Politician</w:t>
        </w:r>
      </w:hyperlink>
      <w:r>
        <w:t xml:space="preserve"> </w:t>
      </w:r>
      <w:r>
        <w:t xml:space="preserve">is not necessarily the one with the best policies, but the one who can best manage conflicting interests. Whether addressing housing crises in Brooklyn or sanitation logistics in Queens, the</w:t>
      </w:r>
      <w:r>
        <w:t xml:space="preserve"> </w:t>
      </w:r>
      <w:r>
        <w:rPr>
          <w:bCs/>
          <w:b/>
        </w:rPr>
        <w:t xml:space="preserve">Politician</w:t>
      </w:r>
      <w:r>
        <w:t xml:space="preserve"> </w:t>
      </w:r>
      <w:r>
        <w:t xml:space="preserve">must act as a mediator between capital and labor. This role often strips away political innocence, leaving behind a seasoned operator who understands that progress in New York is incremental and hard-fought.</w:t>
      </w:r>
    </w:p>
    <w:bookmarkEnd w:id="22"/>
    <w:bookmarkStart w:id="23" w:name="the-burden-of-representation"/>
    <w:p>
      <w:pPr>
        <w:pStyle w:val="Heading2"/>
      </w:pPr>
      <w:r>
        <w:t xml:space="preserve">The Burden of Representation</w:t>
      </w:r>
    </w:p>
    <w:p>
      <w:pPr>
        <w:pStyle w:val="FirstParagraph"/>
      </w:pPr>
      <w:r>
        <w:t xml:space="preserve">A critical aspect of the</w:t>
      </w:r>
      <w:r>
        <w:t xml:space="preserve"> </w:t>
      </w:r>
      <w:hyperlink w:anchor="footer">
        <w:r>
          <w:rPr>
            <w:rStyle w:val="Hyperlink"/>
          </w:rPr>
          <w:t xml:space="preserve">Politician</w:t>
        </w:r>
      </w:hyperlink>
      <w:r>
        <w:t xml:space="preserve"> </w:t>
      </w:r>
      <w:r>
        <w:t xml:space="preserve">in this report is their role as a representative of a deeply diverse populace.</w:t>
      </w:r>
      <w:r>
        <w:t xml:space="preserve"> </w:t>
      </w:r>
      <w:r>
        <w:rPr>
          <w:bCs/>
          <w:b/>
        </w:rPr>
        <w:t xml:space="preserve">United States New York City</w:t>
      </w:r>
      <w:r>
        <w:t xml:space="preserve"> </w:t>
      </w:r>
      <w:r>
        <w:t xml:space="preserve">is a mosaic of cultures, languages, and socioeconomic statuses. Consequently, the modern</w:t>
      </w:r>
      <w:r>
        <w:t xml:space="preserve"> </w:t>
      </w:r>
      <w:r>
        <w:rPr>
          <w:bCs/>
          <w:b/>
        </w:rPr>
        <w:t xml:space="preserve">Politician</w:t>
      </w:r>
      <w:r>
        <w:t xml:space="preserve"> </w:t>
      </w:r>
      <w:r>
        <w:t xml:space="preserve">cannot afford to be parochial. They must possess an acute sensitivity to intersectional issues—race, class, gender identity, and immigration status are not abstract concepts but daily realities for their constituents.</w:t>
      </w:r>
    </w:p>
    <w:p>
      <w:pPr>
        <w:pStyle w:val="BodyText"/>
      </w:pPr>
      <w:r>
        <w:t xml:space="preserve">The analysis highlights that the most impactful</w:t>
      </w:r>
      <w:r>
        <w:t xml:space="preserve"> </w:t>
      </w:r>
      <w:hyperlink w:anchor="footer">
        <w:r>
          <w:rPr>
            <w:rStyle w:val="Hyperlink"/>
          </w:rPr>
          <w:t xml:space="preserve">Politician</w:t>
        </w:r>
      </w:hyperlink>
      <w:r>
        <w:t xml:space="preserve"> </w:t>
      </w:r>
      <w:r>
        <w:t xml:space="preserve">figures in New York history were those who could articulate a vision that united these disparate groups. They acted as translators of local needs into municipal policy. For instance, during times of crisis, such as public health emergencies or economic downturns, the</w:t>
      </w:r>
      <w:r>
        <w:t xml:space="preserve"> </w:t>
      </w:r>
      <w:r>
        <w:rPr>
          <w:bCs/>
          <w:b/>
        </w:rPr>
        <w:t xml:space="preserve">Politician</w:t>
      </w:r>
      <w:r>
        <w:t xml:space="preserve"> </w:t>
      </w:r>
      <w:r>
        <w:t xml:space="preserve">becomes the face of stability for</w:t>
      </w:r>
      <w:r>
        <w:t xml:space="preserve"> </w:t>
      </w:r>
      <w:hyperlink w:anchor="footer">
        <w:r>
          <w:rPr>
            <w:rStyle w:val="Hyperlink"/>
          </w:rPr>
          <w:t xml:space="preserve">United States New York City</w:t>
        </w:r>
      </w:hyperlink>
      <w:r>
        <w:t xml:space="preserve">. Their communication skills are tested to the breaking point, requiring a blend of empathy and authority that defines true political leadership.</w:t>
      </w:r>
    </w:p>
    <w:bookmarkEnd w:id="23"/>
    <w:bookmarkStart w:id="24" w:name="critique-of-power-and-corruption"/>
    <w:p>
      <w:pPr>
        <w:pStyle w:val="Heading2"/>
      </w:pPr>
      <w:r>
        <w:t xml:space="preserve">Critique of Power and Corruption</w:t>
      </w:r>
    </w:p>
    <w:p>
      <w:pPr>
        <w:pStyle w:val="FirstParagraph"/>
      </w:pPr>
      <w:r>
        <w:t xml:space="preserve">No honest book report on this subject can ignore the shadows cast by power. The relationship between money and politics in</w:t>
      </w:r>
      <w:r>
        <w:t xml:space="preserve"> </w:t>
      </w:r>
      <w:r>
        <w:rPr>
          <w:bCs/>
          <w:b/>
        </w:rPr>
        <w:t xml:space="preserve">United States New York City</w:t>
      </w:r>
      <w:r>
        <w:t xml:space="preserve"> </w:t>
      </w:r>
      <w:r>
        <w:t xml:space="preserve">is an open secret, yet it remains a focal point of scrutiny for the</w:t>
      </w:r>
      <w:r>
        <w:t xml:space="preserve"> </w:t>
      </w:r>
      <w:hyperlink w:anchor="footer">
        <w:r>
          <w:rPr>
            <w:rStyle w:val="Hyperlink"/>
          </w:rPr>
          <w:t xml:space="preserve">Politician</w:t>
        </w:r>
      </w:hyperlink>
      <w:r>
        <w:t xml:space="preserve">. While campaign finance laws have tightened over the decades, the influence of big donors persists. The narrative explores how the</w:t>
      </w:r>
      <w:r>
        <w:t xml:space="preserve"> </w:t>
      </w:r>
      <w:r>
        <w:rPr>
          <w:bCs/>
          <w:b/>
        </w:rPr>
        <w:t xml:space="preserve">Politician</w:t>
      </w:r>
      <w:r>
        <w:t xml:space="preserve"> </w:t>
      </w:r>
      <w:r>
        <w:t xml:space="preserve">must walk a fine line between accepting support to fund necessary campaigns and maintaining ethical integrity.</w:t>
      </w:r>
    </w:p>
    <w:p>
      <w:pPr>
        <w:pStyle w:val="BodyText"/>
      </w:pPr>
      <w:r>
        <w:t xml:space="preserve">This tension often leads to moral compromises. The report identifies that many</w:t>
      </w:r>
      <w:r>
        <w:t xml:space="preserve"> </w:t>
      </w:r>
      <w:hyperlink w:anchor="footer">
        <w:r>
          <w:rPr>
            <w:rStyle w:val="Hyperlink"/>
          </w:rPr>
          <w:t xml:space="preserve">Politician</w:t>
        </w:r>
      </w:hyperlink>
      <w:r>
        <w:t xml:space="preserve"> </w:t>
      </w:r>
      <w:r>
        <w:t xml:space="preserve">figures struggle with the perception of being "captured" by special interests. However, counter-arguments suggest that fundraising is a necessary evil in a city where political campaigns are expensive media-driven enterprises. The ultimate test of the</w:t>
      </w:r>
      <w:r>
        <w:t xml:space="preserve"> </w:t>
      </w:r>
      <w:r>
        <w:rPr>
          <w:bCs/>
          <w:b/>
        </w:rPr>
        <w:t xml:space="preserve">Politician</w:t>
      </w:r>
      <w:r>
        <w:t xml:space="preserve"> </w:t>
      </w:r>
      <w:r>
        <w:t xml:space="preserve">is whether they can deliver tangible results for</w:t>
      </w:r>
      <w:r>
        <w:t xml:space="preserve"> </w:t>
      </w:r>
      <w:r>
        <w:rPr>
          <w:bCs/>
          <w:b/>
        </w:rPr>
        <w:t xml:space="preserve">United States New York City</w:t>
      </w:r>
      <w:r>
        <w:t xml:space="preserve">'s residents despite these financial pressures. Public approval often hinges less on their fundraising tactics and more on their ability to improve daily life—fixing subway lines, improving school quality, and ensuring public safety.</w:t>
      </w:r>
    </w:p>
    <w:bookmarkEnd w:id="24"/>
    <w:bookmarkStart w:id="26" w:name="conclusion-the-enduring-legacy"/>
    <w:p>
      <w:pPr>
        <w:pStyle w:val="Heading2"/>
      </w:pPr>
      <w:r>
        <w:t xml:space="preserve">Conclusion: The Enduring Legacy</w:t>
      </w:r>
    </w:p>
    <w:p>
      <w:pPr>
        <w:pStyle w:val="FirstParagraph"/>
      </w:pPr>
      <w:r>
        <w:t xml:space="preserve">In conclusion, the figure of the</w:t>
      </w:r>
      <w:r>
        <w:t xml:space="preserve"> </w:t>
      </w:r>
      <w:hyperlink w:anchor="footer">
        <w:r>
          <w:rPr>
            <w:rStyle w:val="Hyperlink"/>
          </w:rPr>
          <w:t xml:space="preserve">Politician</w:t>
        </w:r>
      </w:hyperlink>
      <w:r>
        <w:t xml:space="preserve"> </w:t>
      </w:r>
      <w:r>
        <w:t xml:space="preserve">in</w:t>
      </w:r>
      <w:r>
        <w:t xml:space="preserve"> </w:t>
      </w:r>
      <w:r>
        <w:rPr>
          <w:bCs/>
          <w:b/>
        </w:rPr>
        <w:t xml:space="preserve">United States New York City</w:t>
      </w:r>
      <w:r>
        <w:t xml:space="preserve"> </w:t>
      </w:r>
      <w:r>
        <w:t xml:space="preserve">is a complex vessel for societal change. They are shaped by the city’s relentless energy, challenged by its structural inequalities, and measured by their tangible impact on urban life. This book report demonstrates that success in this arena requires more than just winning elections; it demands a deep understanding of history, a mastery of bureaucracy, and an unwavering commitment to the public good.</w:t>
      </w:r>
    </w:p>
    <w:p>
      <w:pPr>
        <w:pStyle w:val="BodyText"/>
      </w:pPr>
      <w:r>
        <w:t xml:space="preserve">The legacy of any</w:t>
      </w:r>
      <w:r>
        <w:t xml:space="preserve"> </w:t>
      </w:r>
      <w:r>
        <w:rPr>
          <w:bCs/>
          <w:b/>
        </w:rPr>
        <w:t xml:space="preserve">Politician</w:t>
      </w:r>
      <w:r>
        <w:t xml:space="preserve"> </w:t>
      </w:r>
      <w:r>
        <w:t xml:space="preserve">is ultimately determined by how they are remembered by the citizens of</w:t>
      </w:r>
      <w:r>
        <w:t xml:space="preserve"> </w:t>
      </w:r>
      <w:hyperlink w:anchor="footer">
        <w:r>
          <w:rPr>
            <w:rStyle w:val="Hyperlink"/>
          </w:rPr>
          <w:t xml:space="preserve">United States New York City</w:t>
        </w:r>
      </w:hyperlink>
      <w:r>
        <w:t xml:space="preserve">. Did they listen? Did they act? Did they leave the city better than they found it? These are the questions that define their tenure. As New York continues to evolve, so too will its</w:t>
      </w:r>
      <w:r>
        <w:t xml:space="preserve"> </w:t>
      </w:r>
      <w:r>
        <w:rPr>
          <w:bCs/>
          <w:b/>
        </w:rPr>
        <w:t xml:space="preserve">Politician</w:t>
      </w:r>
      <w:r>
        <w:t xml:space="preserve">, adapting to new challenges while retaining the core traits of resilience and adaptability required to govern one of the world's most iconic urban centers.</w:t>
      </w:r>
    </w:p>
    <w:p>
      <w:pPr>
        <w:pStyle w:val="BodyText"/>
      </w:pPr>
      <w:r>
        <w:t xml:space="preserve">The study of this dynamic offers valuable lessons for democratic governance worldwide. It illustrates that politics is not just about ideology, but about the intricate, often messy work of managing human lives in dense, diverse communities. The</w:t>
      </w:r>
      <w:r>
        <w:t xml:space="preserve"> </w:t>
      </w:r>
      <w:hyperlink w:anchor="footer">
        <w:r>
          <w:rPr>
            <w:rStyle w:val="Hyperlink"/>
          </w:rPr>
          <w:t xml:space="preserve">Politician</w:t>
        </w:r>
      </w:hyperlink>
      <w:r>
        <w:t xml:space="preserve"> </w:t>
      </w:r>
      <w:r>
        <w:t xml:space="preserve">remains a pivotal figure in this equation, serving as the bridge between the aspirations of</w:t>
      </w:r>
      <w:r>
        <w:t xml:space="preserve"> </w:t>
      </w:r>
      <w:r>
        <w:rPr>
          <w:bCs/>
          <w:b/>
        </w:rPr>
        <w:t xml:space="preserve">United States New York City</w:t>
      </w:r>
      <w:r>
        <w:t xml:space="preserve">'s people and the reality of their daily existence.</w:t>
      </w:r>
    </w:p>
    <w:bookmarkStart w:id="25" w:name="footer"/>
    <w:p>
      <w:pPr>
        <w:pStyle w:val="BodyText"/>
      </w:pPr>
      <w:r>
        <w:rPr>
          <w:iCs/>
          <w:i/>
        </w:rPr>
        <w:t xml:space="preserve">Note: This document was generated specifically for educational and analytical purposes regarding political structures in</w:t>
      </w:r>
      <w:r>
        <w:rPr>
          <w:iCs/>
          <w:i/>
        </w:rPr>
        <w:t xml:space="preserve"> </w:t>
      </w:r>
      <w:r>
        <w:rPr>
          <w:bCs/>
          <w:b/>
          <w:iCs/>
          <w:i/>
        </w:rPr>
        <w:t xml:space="preserve">United States New York City</w:t>
      </w:r>
      <w:r>
        <w:rPr>
          <w:iCs/>
          <w:i/>
        </w:rPr>
        <w:t xml:space="preserve">. All references to the "Politician" are thematic archetypes used to analyze urban governance patterns.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Politician in United States New York City</dc:title>
  <dc:creator/>
  <dc:language>en</dc:language>
  <cp:keywords/>
  <dcterms:created xsi:type="dcterms:W3CDTF">2026-07-29T19:55:29Z</dcterms:created>
  <dcterms:modified xsi:type="dcterms:W3CDTF">2026-07-29T19:55:29Z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