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ff85b502c5f0e7d829f335d2757eb6b1c469887"/>
    <w:p>
      <w:pPr>
        <w:pStyle w:val="Heading1"/>
      </w:pPr>
      <w:r>
        <w:t xml:space="preserve">A Critical Analysis of Political Dynamics and Leadership</w:t>
      </w:r>
      <w:r>
        <w:br/>
      </w:r>
      <w:r>
        <w:t xml:space="preserve">A Book Report Focused on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Political Science / Urban Governance</w:t>
      </w:r>
      <w:r>
        <w:br/>
      </w:r>
      <w:r>
        <w:rPr>
          <w:bCs/>
          <w:b/>
        </w:rPr>
        <w:t xml:space="preserve">Focal Region:</w:t>
      </w:r>
      <w:r>
        <w:t xml:space="preserve"> </w:t>
      </w:r>
      <w:r>
        <w:t xml:space="preserve">Vietnam Ho Chi Minh City</w:t>
      </w:r>
    </w:p>
    <w:bookmarkStart w:id="20" w:name="X82ef344695adca0ea42a34ae159ca85b9f9420e"/>
    <w:p>
      <w:pPr>
        <w:pStyle w:val="Heading2"/>
      </w:pPr>
      <w:r>
        <w:t xml:space="preserve">I. Introduction: The Intersection of Politics and Urbanization</w:t>
      </w:r>
    </w:p>
    <w:p>
      <w:pPr>
        <w:pStyle w:val="FirstParagraph"/>
      </w:pPr>
      <w:r>
        <w:t xml:space="preserve">In the contemporary study of political science, few regions offer as dynamic a case study as Vietnam Ho Chi Minh City. Often referred to locally as "Saigon," this metropolis is not merely the economic engine of Vietnam but a complex laboratory for understanding modern governance, bureaucratic adaptation, and civic engagement. This book report analyzes the thematic elements surrounding the archetype of the</w:t>
      </w:r>
      <w:r>
        <w:t xml:space="preserve"> </w:t>
      </w:r>
      <w:r>
        <w:rPr>
          <w:bCs/>
          <w:b/>
        </w:rPr>
        <w:t xml:space="preserve">Politician</w:t>
      </w:r>
      <w:r>
        <w:t xml:space="preserve"> </w:t>
      </w:r>
      <w:r>
        <w:t xml:space="preserve">within this specific geographical and socio-political context. The core thesis of this analysis is that the role of the</w:t>
      </w:r>
      <w:r>
        <w:t xml:space="preserve"> </w:t>
      </w:r>
      <w:r>
        <w:rPr>
          <w:bCs/>
          <w:b/>
        </w:rPr>
        <w:t xml:space="preserve">Politician</w:t>
      </w:r>
      <w:r>
        <w:t xml:space="preserve"> </w:t>
      </w:r>
      <w:r>
        <w:t xml:space="preserve">in Vietnam Ho Chi Minh City has evolved from a rigid ideological enforcer to a pragmatic facilitator of economic growth, yet remains constrained by the overarching structures of single-party rule. By examining key literature on Vietnamese urban politics, we can discern how local officials navigate the delicate balance between central mandates and local demands.</w:t>
      </w:r>
    </w:p>
    <w:bookmarkEnd w:id="20"/>
    <w:bookmarkStart w:id="21" w:name="Xf88b2b2ce7e732054c055b7740b73cb18720888"/>
    <w:p>
      <w:pPr>
        <w:pStyle w:val="Heading2"/>
      </w:pPr>
      <w:r>
        <w:t xml:space="preserve">II. The Evolution of the</w:t>
      </w:r>
      <w:r>
        <w:t xml:space="preserve"> </w:t>
      </w:r>
      <w:r>
        <w:rPr>
          <w:bCs/>
          <w:b/>
        </w:rPr>
        <w:t xml:space="preserve">Politician</w:t>
      </w:r>
      <w:r>
        <w:t xml:space="preserve">: From Ideologue to Technocrat</w:t>
      </w:r>
    </w:p>
    <w:p>
      <w:pPr>
        <w:pStyle w:val="FirstParagraph"/>
      </w:pPr>
      <w:r>
        <w:t xml:space="preserve">Historically, the definition of a successful</w:t>
      </w:r>
      <w:r>
        <w:t xml:space="preserve"> </w:t>
      </w:r>
      <w:r>
        <w:rPr>
          <w:bCs/>
          <w:b/>
        </w:rPr>
        <w:t xml:space="preserve">Politician</w:t>
      </w:r>
      <w:r>
        <w:t xml:space="preserve"> </w:t>
      </w:r>
      <w:r>
        <w:t xml:space="preserve">in Vietnam was rooted in revolutionary loyalty and ideological purity. However, literature focusing on modern governance suggests a significant shift since the Đổi Mới (Renovation) reforms of 1986. In Vietnam Ho Chi Minh City, which stands as the pioneer of these economic experiments, the archetype of the</w:t>
      </w:r>
      <w:r>
        <w:t xml:space="preserve"> </w:t>
      </w:r>
      <w:r>
        <w:rPr>
          <w:bCs/>
          <w:b/>
        </w:rPr>
        <w:t xml:space="preserve">Politician</w:t>
      </w:r>
      <w:r>
        <w:t xml:space="preserve"> </w:t>
      </w:r>
      <w:r>
        <w:t xml:space="preserve">has transformed. Today’s local leaders are increasingly evaluated not just by their political stance but by their technocratic competence.</w:t>
      </w:r>
    </w:p>
    <w:p>
      <w:pPr>
        <w:pStyle w:val="BodyText"/>
      </w:pPr>
      <w:r>
        <w:t xml:space="preserve">The book report highlights that in Vietnam Ho Chi Minh City, efficiency is paramount. The city faces immense pressure to maintain high GDP growth rates while managing rapid urbanization. Consequently, the</w:t>
      </w:r>
      <w:r>
        <w:t xml:space="preserve"> </w:t>
      </w:r>
      <w:r>
        <w:rPr>
          <w:bCs/>
          <w:b/>
        </w:rPr>
        <w:t xml:space="preserve">Politician</w:t>
      </w:r>
      <w:r>
        <w:t xml:space="preserve"> </w:t>
      </w:r>
      <w:r>
        <w:t xml:space="preserve">here must possess a dual competency: administrative expertise in economics and engineering, coupled with the political acumen required to maintain social stability. This duality creates a unique class of leaders who are often technocrats first and party cadres second. They are tasked with implementing central government policies while simultaneously innovating local solutions for traffic congestion, waste management, and infrastructure development.</w:t>
      </w:r>
    </w:p>
    <w:bookmarkEnd w:id="21"/>
    <w:bookmarkStart w:id="22" w:name="X997651849e26772745ad74a4c6e7d3df20eb659"/>
    <w:p>
      <w:pPr>
        <w:pStyle w:val="Heading2"/>
      </w:pPr>
      <w:r>
        <w:t xml:space="preserve">III. The Structural Constraints in Vietnam Ho Chi Minh City</w:t>
      </w:r>
    </w:p>
    <w:p>
      <w:pPr>
        <w:pStyle w:val="FirstParagraph"/>
      </w:pPr>
      <w:r>
        <w:t xml:space="preserve">A critical aspect of analyzing any</w:t>
      </w:r>
      <w:r>
        <w:t xml:space="preserve"> </w:t>
      </w:r>
      <w:r>
        <w:rPr>
          <w:bCs/>
          <w:b/>
        </w:rPr>
        <w:t xml:space="preserve">Politician</w:t>
      </w:r>
      <w:r>
        <w:t xml:space="preserve"> </w:t>
      </w:r>
      <w:r>
        <w:t xml:space="preserve">operating in Vietnam Ho Chi Minh City is understanding the hierarchical nature of the Vietnamese political system. While local autonomy has increased, ultimate authority resides with the Central Committee in Hanoi. Therefore, a</w:t>
      </w:r>
      <w:r>
        <w:t xml:space="preserve"> </w:t>
      </w:r>
      <w:r>
        <w:rPr>
          <w:bCs/>
          <w:b/>
        </w:rPr>
        <w:t xml:space="preserve">Politician</w:t>
      </w:r>
      <w:r>
        <w:t xml:space="preserve"> </w:t>
      </w:r>
      <w:r>
        <w:t xml:space="preserve">in Vietnam Ho Chi Minh City does not operate as an independent actor but as a node within a broader network.</w:t>
      </w:r>
    </w:p>
    <w:p>
      <w:pPr>
        <w:pStyle w:val="BodyText"/>
      </w:pPr>
      <w:r>
        <w:t xml:space="preserve">This structural reality means that the actions of any</w:t>
      </w:r>
      <w:r>
        <w:t xml:space="preserve"> </w:t>
      </w:r>
      <w:r>
        <w:rPr>
          <w:bCs/>
          <w:b/>
        </w:rPr>
        <w:t xml:space="preserve">Politician</w:t>
      </w:r>
      <w:r>
        <w:t xml:space="preserve"> </w:t>
      </w:r>
      <w:r>
        <w:t xml:space="preserve">are heavily scrutinized for their alignment with national strategic goals. In Vietnam Ho Chi Minh City, this often manifests in aggressive push for industrial zones and foreign direct investment (FDI). However, it also limits the ability of local</w:t>
      </w:r>
      <w:r>
        <w:t xml:space="preserve"> </w:t>
      </w:r>
      <w:r>
        <w:rPr>
          <w:bCs/>
          <w:b/>
        </w:rPr>
        <w:t xml:space="preserve">Politician</w:t>
      </w:r>
      <w:r>
        <w:t xml:space="preserve">s to address issues that might contradict central directives or disrupt broader economic plans. The tension between local needs and central control is a recurring theme in political analyses of Vietnam Ho Chi Minh City, shaping how legislation is proposed and how public dissent is managed.</w:t>
      </w:r>
    </w:p>
    <w:bookmarkEnd w:id="22"/>
    <w:bookmarkStart w:id="23" w:name="Xed5496798662eee5cd164be8cfb6bd3ca2644f0"/>
    <w:p>
      <w:pPr>
        <w:pStyle w:val="Heading2"/>
      </w:pPr>
      <w:r>
        <w:t xml:space="preserve">IV. Public Accountability and the Digital Frontier</w:t>
      </w:r>
    </w:p>
    <w:p>
      <w:pPr>
        <w:pStyle w:val="FirstParagraph"/>
      </w:pPr>
      <w:r>
        <w:t xml:space="preserve">In recent years, the digital revolution has begun to impact the role of the</w:t>
      </w:r>
      <w:r>
        <w:t xml:space="preserve"> </w:t>
      </w:r>
      <w:r>
        <w:rPr>
          <w:bCs/>
          <w:b/>
        </w:rPr>
        <w:t xml:space="preserve">Politician</w:t>
      </w:r>
      <w:r>
        <w:t xml:space="preserve">. In Vietnam Ho Chi Minh City, internet penetration and smartphone usage are among the highest in Southeast Asia. This has created a new dynamic where citizens are more vocal about local issues. For a</w:t>
      </w:r>
      <w:r>
        <w:t xml:space="preserve"> </w:t>
      </w:r>
      <w:r>
        <w:rPr>
          <w:bCs/>
          <w:b/>
        </w:rPr>
        <w:t xml:space="preserve">Politician</w:t>
      </w:r>
      <w:r>
        <w:t xml:space="preserve">, this means that traditional methods of governance are being challenged by real-time public feedback via social media platforms.</w:t>
      </w:r>
    </w:p>
    <w:p>
      <w:pPr>
        <w:pStyle w:val="BodyText"/>
      </w:pPr>
      <w:r>
        <w:t xml:space="preserve">The analysis reveals that</w:t>
      </w:r>
      <w:r>
        <w:t xml:space="preserve"> </w:t>
      </w:r>
      <w:r>
        <w:rPr>
          <w:bCs/>
          <w:b/>
        </w:rPr>
        <w:t xml:space="preserve">Politician</w:t>
      </w:r>
      <w:r>
        <w:t xml:space="preserve">s in Vietnam Ho Chi Minh City are increasingly forced to engage with the public online. Issues such as flooding, traffic jams, and corruption allegations can spread virally, forcing local leaders to respond swiftly. This digital pressure has subtly altered the behavior of the</w:t>
      </w:r>
      <w:r>
        <w:t xml:space="preserve"> </w:t>
      </w:r>
      <w:r>
        <w:rPr>
          <w:bCs/>
          <w:b/>
        </w:rPr>
        <w:t xml:space="preserve">Politician</w:t>
      </w:r>
      <w:r>
        <w:t xml:space="preserve">, encouraging a more responsive style of governance. However, this responsiveness is carefully managed; while transparency is encouraged in service delivery, political criticism remains restricted. Thus, the modern</w:t>
      </w:r>
      <w:r>
        <w:t xml:space="preserve"> </w:t>
      </w:r>
      <w:r>
        <w:rPr>
          <w:bCs/>
          <w:b/>
        </w:rPr>
        <w:t xml:space="preserve">Politician</w:t>
      </w:r>
      <w:r>
        <w:t xml:space="preserve"> </w:t>
      </w:r>
      <w:r>
        <w:t xml:space="preserve">in Vietnam Ho Chi Minh City must master the art of "responsive authoritarianism," addressing practical grievances to maintain legitimacy without yielding political power.</w:t>
      </w:r>
    </w:p>
    <w:bookmarkEnd w:id="23"/>
    <w:bookmarkStart w:id="24" w:name="X8f898cfc86917264d2ace2633a869b6ba41e715"/>
    <w:p>
      <w:pPr>
        <w:pStyle w:val="Heading2"/>
      </w:pPr>
      <w:r>
        <w:t xml:space="preserve">V. Challenges of Rapid Urbanization and Social Equity</w:t>
      </w:r>
    </w:p>
    <w:p>
      <w:pPr>
        <w:pStyle w:val="FirstParagraph"/>
      </w:pPr>
      <w:r>
        <w:t xml:space="preserve">Vietnam Ho Chi Minh City is undergoing one of the fastest urbanization processes in history. This growth presents profound challenges for the</w:t>
      </w:r>
      <w:r>
        <w:t xml:space="preserve"> </w:t>
      </w:r>
      <w:r>
        <w:rPr>
          <w:bCs/>
          <w:b/>
        </w:rPr>
        <w:t xml:space="preserve">Politician</w:t>
      </w:r>
      <w:r>
        <w:t xml:space="preserve">. The displacement of rural migrants, the rise of informal settlements, and the widening gap between wealthy enclaves and poorer districts require nuanced policy interventions. A competent</w:t>
      </w:r>
      <w:r>
        <w:t xml:space="preserve"> </w:t>
      </w:r>
      <w:r>
        <w:rPr>
          <w:bCs/>
          <w:b/>
        </w:rPr>
        <w:t xml:space="preserve">Politician</w:t>
      </w:r>
      <w:r>
        <w:t xml:space="preserve"> </w:t>
      </w:r>
      <w:r>
        <w:t xml:space="preserve">must balance economic development with social equity.</w:t>
      </w:r>
    </w:p>
    <w:p>
      <w:pPr>
        <w:pStyle w:val="BodyText"/>
      </w:pPr>
      <w:r>
        <w:t xml:space="preserve">The literature suggests that failures in this balance can lead to social friction. For instance, urban renewal projects often displace low-income residents, creating pockets of discontent. The role of the</w:t>
      </w:r>
      <w:r>
        <w:t xml:space="preserve"> </w:t>
      </w:r>
      <w:r>
        <w:rPr>
          <w:bCs/>
          <w:b/>
        </w:rPr>
        <w:t xml:space="preserve">Politician</w:t>
      </w:r>
      <w:r>
        <w:t xml:space="preserve"> </w:t>
      </w:r>
      <w:r>
        <w:t xml:space="preserve">here is to mitigate these effects through compensation schemes and housing programs. However, corruption remains a persistent threat to effective policy implementation in Vietnam Ho Chi Minh City. A corrupt</w:t>
      </w:r>
      <w:r>
        <w:t xml:space="preserve"> </w:t>
      </w:r>
      <w:r>
        <w:rPr>
          <w:bCs/>
          <w:b/>
        </w:rPr>
        <w:t xml:space="preserve">Politician</w:t>
      </w:r>
      <w:r>
        <w:t xml:space="preserve"> </w:t>
      </w:r>
      <w:r>
        <w:t xml:space="preserve">undermines public trust and distorts resource allocation, highlighting the importance of anti-corruption drives as a key component of political survival and effectiveness in the region.</w:t>
      </w:r>
    </w:p>
    <w:bookmarkEnd w:id="24"/>
    <w:bookmarkStart w:id="25" w:name="Xc240ebaee7c24e07db97224801f273047ac2c3b"/>
    <w:p>
      <w:pPr>
        <w:pStyle w:val="Heading2"/>
      </w:pPr>
      <w:r>
        <w:t xml:space="preserve">VI. Conclusion: The Future Role of the</w:t>
      </w:r>
      <w:r>
        <w:t xml:space="preserve"> </w:t>
      </w:r>
      <w:r>
        <w:rPr>
          <w:bCs/>
          <w:b/>
        </w:rPr>
        <w:t xml:space="preserve">Politician</w:t>
      </w:r>
    </w:p>
    <w:p>
      <w:pPr>
        <w:pStyle w:val="FirstParagraph"/>
      </w:pPr>
      <w:r>
        <w:t xml:space="preserve">In conclusion, this book report underscores that the role of the</w:t>
      </w:r>
      <w:r>
        <w:t xml:space="preserve"> </w:t>
      </w:r>
      <w:r>
        <w:rPr>
          <w:bCs/>
          <w:b/>
        </w:rPr>
        <w:t xml:space="preserve">Politician</w:t>
      </w:r>
      <w:r>
        <w:t xml:space="preserve"> </w:t>
      </w:r>
      <w:r>
        <w:t xml:space="preserve">in Vietnam Ho Chi Minh City is complex, multifaceted, and evolving. It is no longer sufficient to be merely a loyalist; one must be an effective administrator capable of navigating the complexities of a modern global city. The specific context of Vietnam Ho Chi Minh City demands a leader who can harness economic potential while maintaining social order.</w:t>
      </w:r>
    </w:p>
    <w:p>
      <w:pPr>
        <w:pStyle w:val="BodyText"/>
      </w:pPr>
      <w:r>
        <w:t xml:space="preserve">As Vietnam continues to develop, the expectations placed upon the</w:t>
      </w:r>
      <w:r>
        <w:t xml:space="preserve"> </w:t>
      </w:r>
      <w:r>
        <w:rPr>
          <w:bCs/>
          <w:b/>
        </w:rPr>
        <w:t xml:space="preserve">Politician</w:t>
      </w:r>
      <w:r>
        <w:t xml:space="preserve"> </w:t>
      </w:r>
      <w:r>
        <w:t xml:space="preserve">will rise. Citizens in Vietnam Ho Chi Minh City are becoming more educated and demanding higher standards of public service. Therefore, the future of effective governance lies in empowering</w:t>
      </w:r>
      <w:r>
        <w:t xml:space="preserve"> </w:t>
      </w:r>
      <w:r>
        <w:rPr>
          <w:bCs/>
          <w:b/>
        </w:rPr>
        <w:t xml:space="preserve">Politician</w:t>
      </w:r>
      <w:r>
        <w:t xml:space="preserve">s who are transparent, accountable, and technologically adept. Understanding these dynamics is crucial for anyone studying political science or urban development in Southeast Asia. The interplay between the individual agency of the</w:t>
      </w:r>
      <w:r>
        <w:t xml:space="preserve"> </w:t>
      </w:r>
      <w:r>
        <w:rPr>
          <w:bCs/>
          <w:b/>
        </w:rPr>
        <w:t xml:space="preserve">Politician</w:t>
      </w:r>
      <w:r>
        <w:t xml:space="preserve"> </w:t>
      </w:r>
      <w:r>
        <w:t xml:space="preserve">and the structural realities of Vietnam Ho Chi Minh City defines the current political landscape.</w:t>
      </w:r>
    </w:p>
    <w:p>
      <w:pPr>
        <w:pStyle w:val="BodyText"/>
      </w:pPr>
      <w:r>
        <w:rPr>
          <w:iCs/>
          <w:i/>
        </w:rPr>
        <w:t xml:space="preserve">This report serves as a foundational overview for further study into comparative politics, emphasizing that while local contexts like Vietnam Ho Chi Minh City share global trends in urbanization and digitalization, their unique political histories dictate distinct pathways for leadership and governance.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on the Role of the Politician in Vietnam Ho Chi Minh City</dc:title>
  <dc:creator/>
  <cp:keywords/>
  <dcterms:created xsi:type="dcterms:W3CDTF">2026-07-29T22:13:26Z</dcterms:created>
  <dcterms:modified xsi:type="dcterms:W3CDTF">2026-07-29T22:13:26Z</dcterms:modified>
</cp:coreProperties>
</file>

<file path=docProps/custom.xml><?xml version="1.0" encoding="utf-8"?>
<Properties xmlns="http://schemas.openxmlformats.org/officeDocument/2006/custom-properties" xmlns:vt="http://schemas.openxmlformats.org/officeDocument/2006/docPropsVTypes"/>
</file>