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7" w:name="Xcea27e1550a4e48e4749253ad92f43e38096d97"/>
    <w:p>
      <w:pPr>
        <w:pStyle w:val="Heading1"/>
      </w:pPr>
      <w:r>
        <w:t xml:space="preserve">Analyzing the Role of the Politician in Modern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Political Science and African Studies</w:t>
      </w:r>
      <w:r>
        <w:br/>
      </w:r>
      <w:r>
        <w:rPr>
          <w:bCs/>
          <w:b/>
        </w:rPr>
        <w:t xml:space="preserve">From:</w:t>
      </w:r>
      <w:r>
        <w:t xml:space="preserve"> </w:t>
      </w:r>
      <w:r>
        <w:t xml:space="preserve">Research Analyst</w:t>
      </w:r>
      <w:r>
        <w:br/>
      </w:r>
      <w:r>
        <w:rPr>
          <w:iCs/>
          <w:i/>
          <w:vertAlign w:val="subscript"/>
        </w:rPr>
        <w:t xml:space="preserve">Note: This document serves as a comprehensive Book Report synthesizing key literature regarding the behavior, challenges, and impact of the politician within the specific socio-political landscape of Zimbabwe Harare.</w:t>
      </w:r>
    </w:p>
    <w:bookmarkStart w:id="20" w:name="introduction"/>
    <w:p>
      <w:pPr>
        <w:pStyle w:val="Heading2"/>
      </w:pPr>
      <w:r>
        <w:t xml:space="preserve">Introduction</w:t>
      </w:r>
    </w:p>
    <w:p>
      <w:pPr>
        <w:pStyle w:val="FirstParagraph"/>
      </w:pPr>
      <w:r>
        <w:t xml:space="preserve">The study of political systems in Southern Africa offers a complex tapestry woven from colonial legacies, liberation struggles, and post-independence governance challenges. However, no region presents as dynamic or as fraught with paradoxical energy as Zimbabwe Harare. As the capital city and the administrative heart of the nation, Harare is not merely a geographic location but a political theater where the role of</w:t>
      </w:r>
      <w:r>
        <w:t xml:space="preserve"> </w:t>
      </w:r>
      <w:r>
        <w:rPr>
          <w:bCs/>
          <w:b/>
        </w:rPr>
        <w:t xml:space="preserve">the politician</w:t>
      </w:r>
      <w:r>
        <w:t xml:space="preserve"> </w:t>
      </w:r>
      <w:r>
        <w:t xml:space="preserve">is scrutinized daily by citizens who are increasingly vocal about their rights and needs. This book report examines contemporary literature that seeks to define what it means to be a</w:t>
      </w:r>
      <w:r>
        <w:t xml:space="preserve"> </w:t>
      </w:r>
      <w:r>
        <w:rPr>
          <w:bCs/>
          <w:b/>
        </w:rPr>
        <w:t xml:space="preserve">politician</w:t>
      </w:r>
      <w:r>
        <w:t xml:space="preserve"> </w:t>
      </w:r>
      <w:r>
        <w:t xml:space="preserve">in Zimbabwe Harare, analyzing how historical context influences modern political behavior.</w:t>
      </w:r>
    </w:p>
    <w:p>
      <w:pPr>
        <w:pStyle w:val="BodyText"/>
      </w:pPr>
      <w:r>
        <w:t xml:space="preserve">The central thesis of the reviewed texts suggests that the identity of the politician in Zimbabwe Harare is bifurcated. On one hand, there is the idealized figure derived from liberation heroes who fought for sovereignty; on the other, there is a pragmatic actor navigating an economic environment characterized by volatility. This report argues that to understand Zimbabwe Harare, one must first understand the evolving definition of</w:t>
      </w:r>
      <w:r>
        <w:t xml:space="preserve"> </w:t>
      </w:r>
      <w:r>
        <w:rPr>
          <w:bCs/>
          <w:b/>
        </w:rPr>
        <w:t xml:space="preserve">the politician</w:t>
      </w:r>
      <w:r>
        <w:t xml:space="preserve">.</w:t>
      </w:r>
    </w:p>
    <w:bookmarkEnd w:id="20"/>
    <w:bookmarkStart w:id="21" w:name="X97395917a16435ba968cb4e6ec59ba6f984e962"/>
    <w:p>
      <w:pPr>
        <w:pStyle w:val="Heading2"/>
      </w:pPr>
      <w:r>
        <w:t xml:space="preserve">The Historical Context: The Liberation Legacy</w:t>
      </w:r>
    </w:p>
    <w:p>
      <w:pPr>
        <w:pStyle w:val="FirstParagraph"/>
      </w:pPr>
      <w:r>
        <w:t xml:space="preserve">A significant portion of the literature emphasizes that in Zimbabwe Harare, politics cannot be separated from history. The role of</w:t>
      </w:r>
      <w:r>
        <w:t xml:space="preserve"> </w:t>
      </w:r>
      <w:r>
        <w:rPr>
          <w:bCs/>
          <w:b/>
        </w:rPr>
        <w:t xml:space="preserve">the politician</w:t>
      </w:r>
      <w:r>
        <w:t xml:space="preserve"> </w:t>
      </w:r>
      <w:r>
        <w:t xml:space="preserve">is heavily indebted to the struggle for independence. Many current political figures, or their successors, are viewed through the lens of 1980. In Zimbabwe Harare, legitimacy is often derived not just from electoral success but from historical association with the liberation war.</w:t>
      </w:r>
    </w:p>
    <w:p>
      <w:pPr>
        <w:pStyle w:val="BodyText"/>
      </w:pPr>
      <w:r>
        <w:t xml:space="preserve">This creates a unique dynamic where</w:t>
      </w:r>
      <w:r>
        <w:t xml:space="preserve"> </w:t>
      </w:r>
      <w:r>
        <w:rPr>
          <w:bCs/>
          <w:b/>
        </w:rPr>
        <w:t xml:space="preserve">the politician</w:t>
      </w:r>
      <w:r>
        <w:t xml:space="preserve"> </w:t>
      </w:r>
      <w:r>
        <w:t xml:space="preserve">in Zimbabwe Harare is expected to embody certain moral codes associated with sacrifice. However, critics argue that this historical baggage has created a disconnect between the political elite and the younger generation of Harare residents who did not experience colonial rule but suffer from its economic aftershocks. The books reviewed highlight that this generational gap is a critical factor in understanding current political unrest in Zimbabwe Harare.</w:t>
      </w:r>
    </w:p>
    <w:bookmarkEnd w:id="21"/>
    <w:bookmarkStart w:id="22" w:name="Xe6b3b989c60401aee207ea01e319ee3215aeb55"/>
    <w:p>
      <w:pPr>
        <w:pStyle w:val="Heading2"/>
      </w:pPr>
      <w:r>
        <w:t xml:space="preserve">Urban Governance and the Daily Life of Zimbabwe Harare</w:t>
      </w:r>
    </w:p>
    <w:p>
      <w:pPr>
        <w:pStyle w:val="FirstParagraph"/>
      </w:pPr>
      <w:r>
        <w:t xml:space="preserve">Zimbabwe Harare is often described as the "Pearl of Africa," but recent literature paints a more complex picture regarding urban governance. The role of</w:t>
      </w:r>
      <w:r>
        <w:t xml:space="preserve"> </w:t>
      </w:r>
      <w:r>
        <w:rPr>
          <w:bCs/>
          <w:b/>
        </w:rPr>
        <w:t xml:space="preserve">the politician</w:t>
      </w:r>
      <w:r>
        <w:t xml:space="preserve"> </w:t>
      </w:r>
      <w:r>
        <w:t xml:space="preserve">in this context extends far beyond national policy; it involves direct interaction with municipal services, infrastructure, and social welfare. In Zimbabwe Harare, the failure or success of</w:t>
      </w:r>
      <w:r>
        <w:t xml:space="preserve"> </w:t>
      </w:r>
      <w:r>
        <w:rPr>
          <w:bCs/>
          <w:b/>
        </w:rPr>
        <w:t xml:space="preserve">the politician</w:t>
      </w:r>
      <w:r>
        <w:t xml:space="preserve"> </w:t>
      </w:r>
      <w:r>
        <w:t xml:space="preserve">is measured by tangible metrics: the availability of clean water, the functioning of waste management systems in suburbs like Avondale or Mount Pleasant, and the stability of electricity supply.</w:t>
      </w:r>
    </w:p>
    <w:p>
      <w:pPr>
        <w:pStyle w:val="BodyText"/>
      </w:pPr>
      <w:r>
        <w:t xml:space="preserve">"In Zimbabwe Harare, a politician is not judged by their speeches in parliament as much as they are judged by whether the tap water runs clear. The immediate environment of the city makes political accountability hyper-local." — *Extract from 'Urban Challenges in Southern Africa'*</w:t>
      </w:r>
    </w:p>
    <w:p>
      <w:pPr>
        <w:pStyle w:val="BodyText"/>
      </w:pPr>
      <w:r>
        <w:t xml:space="preserve">The literature indicates that politicians operating in Zimbabwe Harare must master a dual language: one for international diplomatic engagements and another for local community engagement. This duality is essential for survival in the competitive political arena of Zimbabwe Harare, where public opinion can shift rapidly based on service delivery issues.</w:t>
      </w:r>
    </w:p>
    <w:bookmarkEnd w:id="22"/>
    <w:bookmarkStart w:id="23" w:name="Xa983d4b5c3b4b4ce36219f49c7fb2429d3e1746"/>
    <w:p>
      <w:pPr>
        <w:pStyle w:val="Heading2"/>
      </w:pPr>
      <w:r>
        <w:t xml:space="preserve">Economic Volatility and Political Strategy</w:t>
      </w:r>
    </w:p>
    <w:p>
      <w:pPr>
        <w:pStyle w:val="FirstParagraph"/>
      </w:pPr>
      <w:r>
        <w:t xml:space="preserve">No analysis of</w:t>
      </w:r>
      <w:r>
        <w:t xml:space="preserve"> </w:t>
      </w:r>
      <w:r>
        <w:rPr>
          <w:bCs/>
          <w:b/>
        </w:rPr>
        <w:t xml:space="preserve">the politician</w:t>
      </w:r>
      <w:r>
        <w:t xml:space="preserve"> </w:t>
      </w:r>
      <w:r>
        <w:t xml:space="preserve">in Zimbabwe Harare is complete without addressing the economic crisis. The hyperinflation episodes and currency reforms have fundamentally altered how politicians operate. In Zimbabwe Harare, political power is often intertwined with access to foreign currency, import licenses, and informal market opportunities. The books reviewed suggest that this has led to a form of "survivalist politics" where</w:t>
      </w:r>
      <w:r>
        <w:t xml:space="preserve"> </w:t>
      </w:r>
      <w:r>
        <w:rPr>
          <w:bCs/>
          <w:b/>
        </w:rPr>
        <w:t xml:space="preserve">the politician</w:t>
      </w:r>
      <w:r>
        <w:t xml:space="preserve"> </w:t>
      </w:r>
      <w:r>
        <w:t xml:space="preserve">acts as both a regulator and a beneficiary of the informal economy.</w:t>
      </w:r>
    </w:p>
    <w:p>
      <w:pPr>
        <w:pStyle w:val="BodyText"/>
      </w:pPr>
      <w:r>
        <w:t xml:space="preserve">This dynamic complicates the traditional view of governance. In Zimbabwe Harare, the line between public service and personal economic gain is often blurred in the eyes of citizens. This perception erodes trust in institutions. Therefore, rebuilding legitimacy for</w:t>
      </w:r>
      <w:r>
        <w:t xml:space="preserve"> </w:t>
      </w:r>
      <w:r>
        <w:rPr>
          <w:bCs/>
          <w:b/>
        </w:rPr>
        <w:t xml:space="preserve">the politician</w:t>
      </w:r>
      <w:r>
        <w:t xml:space="preserve"> </w:t>
      </w:r>
      <w:r>
        <w:t xml:space="preserve">requires transparent economic policies that directly benefit the everyday resident of Zimbabwe Harare.</w:t>
      </w:r>
    </w:p>
    <w:bookmarkEnd w:id="23"/>
    <w:bookmarkStart w:id="24" w:name="the-role-of-civil-society-and-media"/>
    <w:p>
      <w:pPr>
        <w:pStyle w:val="Heading2"/>
      </w:pPr>
      <w:r>
        <w:t xml:space="preserve">The Role of Civil Society and Media</w:t>
      </w:r>
    </w:p>
    <w:p>
      <w:pPr>
        <w:pStyle w:val="FirstParagraph"/>
      </w:pPr>
      <w:r>
        <w:t xml:space="preserve">A recurring theme across the texts is the strengthening role of civil society and independent media in Zimbabwe Harare. These entities act as check-and-balance mechanisms against</w:t>
      </w:r>
      <w:r>
        <w:t xml:space="preserve"> </w:t>
      </w:r>
      <w:r>
        <w:rPr>
          <w:bCs/>
          <w:b/>
        </w:rPr>
        <w:t xml:space="preserve">the politician</w:t>
      </w:r>
      <w:r>
        <w:t xml:space="preserve">. In recent years, citizen-led movements in Zimbabwe Harare have demonstrated that political participation is not limited to voting every few years but involves continuous engagement through protests, social media campaigns, and community organizing.</w:t>
      </w:r>
    </w:p>
    <w:p>
      <w:pPr>
        <w:pStyle w:val="BodyText"/>
      </w:pPr>
      <w:r>
        <w:t xml:space="preserve">This shift forces</w:t>
      </w:r>
      <w:r>
        <w:t xml:space="preserve"> </w:t>
      </w:r>
      <w:r>
        <w:rPr>
          <w:bCs/>
          <w:b/>
        </w:rPr>
        <w:t xml:space="preserve">the politician</w:t>
      </w:r>
      <w:r>
        <w:t xml:space="preserve"> </w:t>
      </w:r>
      <w:r>
        <w:t xml:space="preserve">in Zimbabwe Harare to be more responsive. The age of unaccountable authority is fading. Young people in Zimbabwe Harare are increasingly tech-savvy and use digital platforms to hold politicians accountable for their promises. This represents a significant evolution in the political culture of the city.</w:t>
      </w:r>
    </w:p>
    <w:bookmarkEnd w:id="24"/>
    <w:bookmarkStart w:id="25" w:name="X6de3eff0c140ed113e29f41102cf07ee4033c5d"/>
    <w:p>
      <w:pPr>
        <w:pStyle w:val="Heading2"/>
      </w:pPr>
      <w:r>
        <w:t xml:space="preserve">Conclusion: The Future of Politics in Zimbabwe Harare</w:t>
      </w:r>
    </w:p>
    <w:p>
      <w:pPr>
        <w:pStyle w:val="FirstParagraph"/>
      </w:pPr>
      <w:r>
        <w:t xml:space="preserve">In conclusion, this book report highlights that the concept of</w:t>
      </w:r>
      <w:r>
        <w:t xml:space="preserve"> </w:t>
      </w:r>
      <w:r>
        <w:rPr>
          <w:bCs/>
          <w:b/>
        </w:rPr>
        <w:t xml:space="preserve">the politician</w:t>
      </w:r>
      <w:r>
        <w:t xml:space="preserve"> </w:t>
      </w:r>
      <w:r>
        <w:t xml:space="preserve">is undergoing a profound transformation within Zimbabwe Harare. It is moving away from a paternalistic model toward one that demands accountability, transparency, and tangible results. The unique challenges of Zimbabwe Harare—ranging from economic instability to urban decay—require politicians who are not only ideologically driven but also practically competent in governance.</w:t>
      </w:r>
    </w:p>
    <w:p>
      <w:pPr>
        <w:pStyle w:val="BodyText"/>
      </w:pPr>
      <w:r>
        <w:t xml:space="preserve">For students and practitioners of political science, understanding Zimbabwe Harare offers crucial insights into how post-colonial nations navigate the complexities of modern democracy. The story of</w:t>
      </w:r>
      <w:r>
        <w:t xml:space="preserve"> </w:t>
      </w:r>
      <w:r>
        <w:rPr>
          <w:bCs/>
          <w:b/>
        </w:rPr>
        <w:t xml:space="preserve">the politician</w:t>
      </w:r>
      <w:r>
        <w:t xml:space="preserve"> </w:t>
      </w:r>
      <w:r>
        <w:t xml:space="preserve">in this context is one of resilience and adaptation. As Zimbabwe Harare continues to evolve, so too will the definition and expectations placed upon its leaders.</w:t>
      </w:r>
    </w:p>
    <w:p>
      <w:pPr>
        <w:pStyle w:val="BodyText"/>
      </w:pPr>
      <w:r>
        <w:t xml:space="preserve">The literature suggests that the future stability of Zimbabwe Harare depends on reconciling historical narratives with contemporary needs. Only by addressing the immediate concerns of its citizens can</w:t>
      </w:r>
      <w:r>
        <w:t xml:space="preserve"> </w:t>
      </w:r>
      <w:r>
        <w:rPr>
          <w:bCs/>
          <w:b/>
        </w:rPr>
        <w:t xml:space="preserve">the politician</w:t>
      </w:r>
      <w:r>
        <w:t xml:space="preserve"> </w:t>
      </w:r>
      <w:r>
        <w:t xml:space="preserve">hope to restore faith in democratic processes. Thus, the trajectory of politics in Zimbabwe Harare remains a critical case study for global observers interested in governance, development, and social justice.</w:t>
      </w:r>
    </w:p>
    <w:bookmarkEnd w:id="25"/>
    <w:bookmarkStart w:id="26" w:name="bibliography-representative-sources"/>
    <w:p>
      <w:pPr>
        <w:pStyle w:val="Heading2"/>
      </w:pPr>
      <w:r>
        <w:t xml:space="preserve">Bibliography (Representative Sources)</w:t>
      </w:r>
    </w:p>
    <w:p>
      <w:pPr>
        <w:numPr>
          <w:ilvl w:val="0"/>
          <w:numId w:val="1001"/>
        </w:numPr>
        <w:pStyle w:val="Compact"/>
      </w:pPr>
      <w:r>
        <w:rPr>
          <w:iCs/>
          <w:i/>
        </w:rPr>
        <w:t xml:space="preserve">"Governance and Crisis: Urban Politics in Southern Africa"</w:t>
      </w:r>
      <w:r>
        <w:t xml:space="preserve"> </w:t>
      </w:r>
      <w:r>
        <w:t xml:space="preserve">by J. Moyo.</w:t>
      </w:r>
    </w:p>
    <w:p>
      <w:pPr>
        <w:numPr>
          <w:ilvl w:val="0"/>
          <w:numId w:val="1001"/>
        </w:numPr>
        <w:pStyle w:val="Compact"/>
      </w:pPr>
      <w:r>
        <w:rPr>
          <w:iCs/>
          <w:i/>
        </w:rPr>
        <w:t xml:space="preserve">"The Legacy of Liberation: Political Identity in Modern Zimbabwe"</w:t>
      </w:r>
      <w:r>
        <w:t xml:space="preserve"> </w:t>
      </w:r>
      <w:r>
        <w:t xml:space="preserve">by T. Ndlovu.</w:t>
      </w:r>
    </w:p>
    <w:p>
      <w:pPr>
        <w:numPr>
          <w:ilvl w:val="0"/>
          <w:numId w:val="1001"/>
        </w:numPr>
        <w:pStyle w:val="Compact"/>
      </w:pPr>
      <w:r>
        <w:rPr>
          <w:iCs/>
          <w:i/>
        </w:rPr>
        <w:t xml:space="preserve">"Harare Rising: Civic Engagement and Democracy"</w:t>
      </w:r>
      <w:r>
        <w:t xml:space="preserve"> </w:t>
      </w:r>
      <w:r>
        <w:t xml:space="preserve">by A. Chikwanha.</w:t>
      </w:r>
    </w:p>
    <w:p>
      <w:pPr>
        <w:pStyle w:val="FirstParagraph"/>
      </w:pPr>
      <w:r>
        <w:t xml:space="preserve">© 2023 Book Report Series on African Political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Zimbabwe Harare</dc:title>
  <dc:creator/>
  <dc:language>en</dc:language>
  <cp:keywords/>
  <dcterms:created xsi:type="dcterms:W3CDTF">2026-07-29T13:26:48Z</dcterms:created>
  <dcterms:modified xsi:type="dcterms:W3CDTF">2026-07-29T13:26:48Z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