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Afghanistan</w:t>
      </w:r>
      <w:r>
        <w:t xml:space="preserve"> </w:t>
      </w:r>
      <w:r>
        <w:t xml:space="preserve">Kabul</w:t>
      </w:r>
    </w:p>
    <w:bookmarkStart w:id="20" w:name="the-professor-as-a-beacon-of-resilience"/>
    <w:p>
      <w:pPr>
        <w:pStyle w:val="Heading1"/>
      </w:pPr>
      <w:r>
        <w:t xml:space="preserve">The Professor as a Beacon of Resilience</w:t>
      </w:r>
    </w:p>
    <w:p>
      <w:pPr>
        <w:pStyle w:val="FirstParagraph"/>
      </w:pPr>
      <w:r>
        <w:t xml:space="preserve">A Comprehensive Book Report Analyzing the Role of Intellectual Leadership in Kabul, Afghanistan</w:t>
      </w:r>
    </w:p>
    <w:p>
      <w:pPr>
        <w:pStyle w:val="BodyText"/>
      </w:pPr>
      <w:r>
        <w:rPr>
          <w:bCs/>
          <w:b/>
        </w:rPr>
        <w:t xml:space="preserve">Date:</w:t>
      </w:r>
      <w:r>
        <w:t xml:space="preserve"> </w:t>
      </w:r>
      <w:r>
        <w:t xml:space="preserve">October 26, 2023</w:t>
      </w:r>
      <w:r>
        <w:br/>
      </w:r>
      <w:r>
        <w:rPr>
          <w:bCs/>
          <w:b/>
        </w:rPr>
        <w:t xml:space="preserve">Subject:</w:t>
      </w:r>
      <w:r>
        <w:t xml:space="preserve"> </w:t>
      </w:r>
      <w:r>
        <w:t xml:space="preserve">Sociological and Educational Impact Analysis</w:t>
      </w:r>
    </w:p>
    <w:bookmarkEnd w:id="20"/>
    <w:bookmarkStart w:id="21" w:name="X71aa5b478d1f1db64e62824a3cb6d96e5f592e8"/>
    <w:p>
      <w:pPr>
        <w:pStyle w:val="Heading2"/>
      </w:pPr>
      <w:r>
        <w:t xml:space="preserve">I. Introduction: The Weight of the Title in Kabul</w:t>
      </w:r>
    </w:p>
    <w:p>
      <w:pPr>
        <w:pStyle w:val="FirstParagraph"/>
      </w:pPr>
      <w:r>
        <w:t xml:space="preserve">In the complex geopolitical and social landscape of Afghanistan, specifically within its capital city of Kabul, titles carry significant weight. Among these, few are as revered yet burdened with responsibility as that of a</w:t>
      </w:r>
      <w:r>
        <w:t xml:space="preserve"> </w:t>
      </w:r>
      <w:r>
        <w:rPr>
          <w:bCs/>
          <w:b/>
        </w:rPr>
        <w:t xml:space="preserve">Professor</w:t>
      </w:r>
      <w:r>
        <w:t xml:space="preserve">. This report examines the multifaceted role of academic leadership in a region where education has historically served as both a lifeline and a battleground. By focusing on the specific context of Kabul, we explore how the concept of the Professor transcends mere pedagogy to become an act of cultural preservation and national resilience.</w:t>
      </w:r>
    </w:p>
    <w:p>
      <w:pPr>
        <w:pStyle w:val="BodyText"/>
      </w:pPr>
      <w:r>
        <w:t xml:space="preserve">Kabul, with its rich tapestry of history, conflict, and rebirth, presents a unique backdrop for academic inquiry. The city is not merely a geographical location but a living archive of Afghan identity. In this setting, the Professor is not just an instructor of subjects; they are curators of memory and architects of future possibilities. This report argues that the existence and operation of a</w:t>
      </w:r>
      <w:r>
        <w:t xml:space="preserve"> </w:t>
      </w:r>
      <w:r>
        <w:rPr>
          <w:bCs/>
          <w:b/>
        </w:rPr>
        <w:t xml:space="preserve">Professor</w:t>
      </w:r>
      <w:r>
        <w:t xml:space="preserve"> </w:t>
      </w:r>
      <w:r>
        <w:t xml:space="preserve">in</w:t>
      </w:r>
      <w:r>
        <w:t xml:space="preserve"> </w:t>
      </w:r>
      <w:r>
        <w:rPr>
          <w:bCs/>
          <w:b/>
        </w:rPr>
        <w:t xml:space="preserve">Afghanistan Kabul</w:t>
      </w:r>
      <w:r>
        <w:t xml:space="preserve"> </w:t>
      </w:r>
      <w:r>
        <w:t xml:space="preserve">are critical components in the ongoing struggle for stability, modernization, and global integration.</w:t>
      </w:r>
    </w:p>
    <w:bookmarkEnd w:id="21"/>
    <w:bookmarkStart w:id="22" w:name="X8ae59d9488933121e374bb1c201bdd958688393"/>
    <w:p>
      <w:pPr>
        <w:pStyle w:val="Heading2"/>
      </w:pPr>
      <w:r>
        <w:t xml:space="preserve">II. The Historical Context: Education Amidst Turmoil</w:t>
      </w:r>
    </w:p>
    <w:p>
      <w:pPr>
        <w:pStyle w:val="FirstParagraph"/>
      </w:pPr>
      <w:r>
        <w:t xml:space="preserve">To understand the current state of academia in Kabul, one must look to the historical trajectory of education in Afghanistan. For decades, the city has been a stage for dramatic shifts in political power, each affecting the status of teachers and scholars differently. From the Soviet intervention to civil war, and subsequently to periods of relative openness followed by renewed restriction, education has often been caught in the crossfire.</w:t>
      </w:r>
    </w:p>
    <w:p>
      <w:pPr>
        <w:pStyle w:val="BodyText"/>
      </w:pPr>
      <w:r>
        <w:t xml:space="preserve">"In Kabul, a classroom is not just a room with four walls; it is a fortress against ignorance and a sanctuary for hope. The Professor who stands before students there does so with courage equal to their intellect."</w:t>
      </w:r>
    </w:p>
    <w:p>
      <w:pPr>
        <w:pStyle w:val="BodyText"/>
      </w:pPr>
      <w:r>
        <w:t xml:space="preserve">The resilience of the academic community in</w:t>
      </w:r>
      <w:r>
        <w:t xml:space="preserve"> </w:t>
      </w:r>
      <w:r>
        <w:rPr>
          <w:bCs/>
          <w:b/>
        </w:rPr>
        <w:t xml:space="preserve">Afghanistan Kabul</w:t>
      </w:r>
      <w:r>
        <w:t xml:space="preserve"> </w:t>
      </w:r>
      <w:r>
        <w:t xml:space="preserve">is testament to the enduring value placed on knowledge by its people. Despite infrastructure challenges, security concerns, and economic hardships, universities such as Kabul University continue to function as hubs of intellectual activity. The Professor here operates within a framework of extreme adversity, requiring adaptability that goes far beyond standard pedagogical training.</w:t>
      </w:r>
    </w:p>
    <w:bookmarkEnd w:id="22"/>
    <w:bookmarkStart w:id="26" w:name="X0ecd4fbac1cf55228d572763fc83ed1c5c7242f"/>
    <w:p>
      <w:pPr>
        <w:pStyle w:val="Heading2"/>
      </w:pPr>
      <w:r>
        <w:t xml:space="preserve">III. The Role of the Professor: Beyond Pedagogy</w:t>
      </w:r>
    </w:p>
    <w:bookmarkStart w:id="23" w:name="a.-guardian-of-cultural-heritage"/>
    <w:p>
      <w:pPr>
        <w:pStyle w:val="Heading3"/>
      </w:pPr>
      <w:r>
        <w:t xml:space="preserve">A. Guardian of Cultural Heritage</w:t>
      </w:r>
    </w:p>
    <w:p>
      <w:pPr>
        <w:pStyle w:val="FirstParagraph"/>
      </w:pPr>
      <w:r>
        <w:t xml:space="preserve">In a rapidly globalizing world, there is a risk of cultural homogenization. The Professor in Kabul plays a vital role in safeguarding local languages, histories, and literary traditions. By teaching classical Persian poetry (such as the works of Rumi and Hafez) alongside modern political science or engineering, Professors bridge the gap between Afghanistan’s illustrious past and its uncertain future. They ensure that students understand their identity even as they acquire skills for global citizenship.</w:t>
      </w:r>
    </w:p>
    <w:bookmarkEnd w:id="23"/>
    <w:bookmarkStart w:id="24" w:name="b.-agents-of-critical-thinking"/>
    <w:p>
      <w:pPr>
        <w:pStyle w:val="Heading3"/>
      </w:pPr>
      <w:r>
        <w:t xml:space="preserve">B. Agents of Critical Thinking</w:t>
      </w:r>
    </w:p>
    <w:p>
      <w:pPr>
        <w:pStyle w:val="FirstParagraph"/>
      </w:pPr>
      <w:r>
        <w:t xml:space="preserve">In post-conflict societies, critical thinking is a tool for peacebuilding. The Professor encourages students to question narratives, analyze sources, and engage in dialogue rather than conflict. In Kabul, where sectarian and ethnic divisions have occasionally fueled violence, the academic environment offers a neutral ground for debate. The Professor facilitates this by fostering an atmosphere of respect and intellectual rigor.</w:t>
      </w:r>
    </w:p>
    <w:bookmarkEnd w:id="24"/>
    <w:bookmarkStart w:id="25" w:name="c.-mentors-for-displaced-youth"/>
    <w:p>
      <w:pPr>
        <w:pStyle w:val="Heading3"/>
      </w:pPr>
      <w:r>
        <w:t xml:space="preserve">C. Mentors for Displaced Youth</w:t>
      </w:r>
    </w:p>
    <w:p>
      <w:pPr>
        <w:pStyle w:val="FirstParagraph"/>
      </w:pPr>
      <w:r>
        <w:t xml:space="preserve">A significant portion of the youth in Kabul are affected by displacement, having fled conflict zones within Afghanistan or returned from refugee camps in Pakistan and Iran. The Professor often serves as a mentor to these students, providing not only academic guidance but also psychosocial support. This holistic approach is essential for rebuilding the social fabric of</w:t>
      </w:r>
      <w:r>
        <w:t xml:space="preserve"> </w:t>
      </w:r>
      <w:r>
        <w:rPr>
          <w:bCs/>
          <w:b/>
        </w:rPr>
        <w:t xml:space="preserve">Afghanistan Kabul</w:t>
      </w:r>
      <w:r>
        <w:t xml:space="preserve">.</w:t>
      </w:r>
    </w:p>
    <w:bookmarkEnd w:id="25"/>
    <w:bookmarkEnd w:id="26"/>
    <w:bookmarkStart w:id="27" w:name="iv.-challenges-facing-academia-in-kabul"/>
    <w:p>
      <w:pPr>
        <w:pStyle w:val="Heading2"/>
      </w:pPr>
      <w:r>
        <w:t xml:space="preserve">IV. Challenges Facing Academia in Kabul</w:t>
      </w:r>
    </w:p>
    <w:p>
      <w:pPr>
        <w:pStyle w:val="FirstParagraph"/>
      </w:pPr>
      <w:r>
        <w:t xml:space="preserve">The role of the Professor in this region is fraught with challenges that are rarely seen in more stable parts of the world. These include:</w:t>
      </w:r>
    </w:p>
    <w:p>
      <w:pPr>
        <w:numPr>
          <w:ilvl w:val="0"/>
          <w:numId w:val="1001"/>
        </w:numPr>
        <w:pStyle w:val="Compact"/>
      </w:pPr>
      <w:r>
        <w:rPr>
          <w:bCs/>
          <w:b/>
        </w:rPr>
        <w:t xml:space="preserve">Economic Hardship:</w:t>
      </w:r>
      <w:r>
        <w:t xml:space="preserve">Inflation and limited funding often mean that Professors receive meager salaries, forcing many to take on multiple jobs just to survive, thereby reducing the time available for research and student interaction.</w:t>
      </w:r>
    </w:p>
    <w:p>
      <w:pPr>
        <w:numPr>
          <w:ilvl w:val="0"/>
          <w:numId w:val="1001"/>
        </w:numPr>
        <w:pStyle w:val="Compact"/>
      </w:pPr>
      <w:r>
        <w:rPr>
          <w:bCs/>
          <w:b/>
        </w:rPr>
        <w:t xml:space="preserve">Security Concerns:</w:t>
      </w:r>
      <w:r>
        <w:t xml:space="preserve">The physical safety of academics remains a concern. Travel restrictions and the threat of violence can isolate universities from the rest of the world.</w:t>
      </w:r>
    </w:p>
    <w:p>
      <w:pPr>
        <w:numPr>
          <w:ilvl w:val="0"/>
          <w:numId w:val="1001"/>
        </w:numPr>
        <w:pStyle w:val="Compact"/>
      </w:pPr>
      <w:r>
        <w:rPr>
          <w:bCs/>
          <w:b/>
        </w:rPr>
        <w:t xml:space="preserve">Bureaucratic Interference:</w:t>
      </w:r>
      <w:r>
        <w:t xml:space="preserve">Frequent changes in government leadership can lead to shifts in educational policy, sometimes resulting in censorship or ideological pressure on curricula.</w:t>
      </w:r>
    </w:p>
    <w:p>
      <w:pPr>
        <w:pStyle w:val="FirstParagraph"/>
      </w:pPr>
      <w:r>
        <w:t xml:space="preserve">Despite these obstacles, the spirit of inquiry persists. The dedication of Professors in Kabul demonstrates a profound commitment to the belief that education is a fundamental right and a key to national recovery.</w:t>
      </w:r>
    </w:p>
    <w:bookmarkEnd w:id="27"/>
    <w:bookmarkStart w:id="28" w:name="X73df840fca8cd27d8dd951de518b27161bca716"/>
    <w:p>
      <w:pPr>
        <w:pStyle w:val="Heading2"/>
      </w:pPr>
      <w:r>
        <w:t xml:space="preserve">V. The Future: Reimagining Education in Afghanistan Kabul</w:t>
      </w:r>
    </w:p>
    <w:p>
      <w:pPr>
        <w:pStyle w:val="FirstParagraph"/>
      </w:pPr>
      <w:r>
        <w:t xml:space="preserve">Looking forward, the role of the Professor must evolve to meet new demands. Digital literacy is becoming increasingly important; thus, Professors are tasked with integrating technology into teaching methods, despite intermittent internet access and power shortages. Furthermore, there is a growing emphasis on vocational and technical education alongside traditional liberal arts. This shift aims to equip students in</w:t>
      </w:r>
      <w:r>
        <w:t xml:space="preserve"> </w:t>
      </w:r>
      <w:r>
        <w:rPr>
          <w:bCs/>
          <w:b/>
        </w:rPr>
        <w:t xml:space="preserve">Afghanistan Kabul</w:t>
      </w:r>
      <w:r>
        <w:t xml:space="preserve"> </w:t>
      </w:r>
      <w:r>
        <w:t xml:space="preserve">with practical skills that can directly contribute to the local economy.</w:t>
      </w:r>
    </w:p>
    <w:p>
      <w:pPr>
        <w:pStyle w:val="BodyText"/>
      </w:pPr>
      <w:r>
        <w:t xml:space="preserve">International collaboration also plays a crucial role. Partnerships between universities in Kabul and institutions abroad allow for the exchange of ideas, resources, and best practices. These connections help sustain the academic community by providing external validation and support networks.</w:t>
      </w:r>
    </w:p>
    <w:bookmarkEnd w:id="28"/>
    <w:bookmarkStart w:id="29" w:name="vi.-conclusion"/>
    <w:p>
      <w:pPr>
        <w:pStyle w:val="Heading2"/>
      </w:pPr>
      <w:r>
        <w:t xml:space="preserve">VI. Conclusion</w:t>
      </w:r>
    </w:p>
    <w:p>
      <w:pPr>
        <w:pStyle w:val="FirstParagraph"/>
      </w:pPr>
      <w:r>
        <w:t xml:space="preserve">In conclusion, the figure of the Professor in Kabul is far more than an educator; they are a symbol of endurance and a catalyst for change. In the context of</w:t>
      </w:r>
      <w:r>
        <w:t xml:space="preserve"> </w:t>
      </w:r>
      <w:r>
        <w:rPr>
          <w:bCs/>
          <w:b/>
        </w:rPr>
        <w:t xml:space="preserve">Afghanistan Kabul</w:t>
      </w:r>
      <w:r>
        <w:t xml:space="preserve">, academic work is intertwined with national survival and cultural integrity. The challenges faced by Professors are immense, but their impact on students—who carry with them the hopes of millions—is profound.</w:t>
      </w:r>
    </w:p>
    <w:p>
      <w:pPr>
        <w:pStyle w:val="BodyText"/>
      </w:pPr>
      <w:r>
        <w:t xml:space="preserve">This report underscores that supporting academia in Afghanistan is not merely an act of charity but a strategic investment in global stability and human rights. By empowering Professors and providing resources to universities in Kabul, the international community can help ensure that education remains a pillar of peace and progress. The story of the Professor in Kabul is ultimately a story of hope—a testament to the belief that even amidst chaos, knowledge can build bridges where weapons have built walls.</w:t>
      </w:r>
    </w:p>
    <w:p>
      <w:pPr>
        <w:pStyle w:val="BodyText"/>
      </w:pPr>
      <w:r>
        <w:rPr>
          <w:iCs/>
          <w:i/>
        </w:rPr>
        <w:t xml:space="preserve">Prepared for the Department of Educational Studies. All references to specific events are based on historical records available up to 2023.</w:t>
      </w:r>
    </w:p>
    <w:p>
      <w:pPr>
        <w:pStyle w:val="BodyText"/>
      </w:pPr>
      <w:r>
        <w:t xml:space="preserve">© 2023 Academic Research Division. Confidential Document.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 in the Context of Afghanistan Kabul</dc:title>
  <dc:creator/>
  <dc:language>en</dc:language>
  <cp:keywords/>
  <dcterms:created xsi:type="dcterms:W3CDTF">2026-07-29T06:58:10Z</dcterms:created>
  <dcterms:modified xsi:type="dcterms:W3CDTF">2026-07-29T06:58:10Z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