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6" w:name="comprehensive-book-report-analysis"/>
    <w:p>
      <w:pPr>
        <w:pStyle w:val="Heading1"/>
      </w:pPr>
      <w:r>
        <w:t xml:space="preserve">Comprehensive Book Report Analysis</w:t>
      </w:r>
    </w:p>
    <w:p>
      <w:pPr>
        <w:pStyle w:val="FirstParagraph"/>
      </w:pPr>
      <w:r>
        <w:rPr>
          <w:bCs/>
          <w:b/>
        </w:rPr>
        <w:t xml:space="preserve">Title:</w:t>
      </w:r>
      <w:r>
        <w:br/>
      </w:r>
      <w:r>
        <w:t xml:space="preserve">The Evolution and Ethos of the Modern Professor</w:t>
      </w:r>
      <w:r>
        <w:br/>
      </w:r>
      <w:r>
        <w:rPr>
          <w:bCs/>
          <w:b/>
        </w:rPr>
        <w:t xml:space="preserve">Publisher:</w:t>
      </w:r>
      <w:r>
        <w:br/>
      </w:r>
      <w:r>
        <w:t xml:space="preserve">Academic Press International</w:t>
      </w:r>
      <w:r>
        <w:br/>
      </w:r>
      <w:r>
        <w:br/>
      </w:r>
      <w:r>
        <w:rPr>
          <w:bCs/>
          <w:b/>
        </w:rPr>
        <w:t xml:space="preserve">Date of Review:</w:t>
      </w:r>
      <w:r>
        <w:t xml:space="preserve"> </w:t>
      </w:r>
      <w:r>
        <w:t xml:space="preserve">October 26, 2023</w:t>
      </w:r>
      <w:r>
        <w:br/>
      </w:r>
    </w:p>
    <w:p>
      <w:pPr>
        <w:pStyle w:val="BodyText"/>
      </w:pPr>
      <w:r>
        <w:t xml:space="preserve">This book report provides an extensive analysis of contemporary scholarly discourse surrounding the role, responsibilities, and societal impact of the professor within higher education institutions. Specifically tailored to address regional nuances, this document examines how these academic dynamics manifest uniquely in</w:t>
      </w:r>
      <w:r>
        <w:t xml:space="preserve"> </w:t>
      </w:r>
      <w:r>
        <w:rPr>
          <w:bCs/>
          <w:b/>
        </w:rPr>
        <w:t xml:space="preserve">Australia Brisbane</w:t>
      </w:r>
      <w:r>
        <w:t xml:space="preserve">, a city that serves as a vibrant hub for educational innovation and cultural diversity. The following sections explore key themes related to pedagogy, research output, community engagement, and the evolving identity of the professor.</w:t>
      </w:r>
    </w:p>
    <w:bookmarkStart w:id="20" w:name="X7b266ffc0efea89f46fc186c8d1ba79d1847578"/>
    <w:p>
      <w:pPr>
        <w:pStyle w:val="Heading2"/>
      </w:pPr>
      <w:r>
        <w:t xml:space="preserve">Introduction: Defining the Role of Professorship Today</w:t>
      </w:r>
    </w:p>
    <w:p>
      <w:pPr>
        <w:pStyle w:val="FirstParagraph"/>
      </w:pPr>
      <w:r>
        <w:t xml:space="preserve">The concept of being a</w:t>
      </w:r>
      <w:r>
        <w:t xml:space="preserve"> </w:t>
      </w:r>
      <w:r>
        <w:rPr>
          <w:bCs/>
          <w:b/>
        </w:rPr>
        <w:t xml:space="preserve">ProfessorAustralia Brisbane</w:t>
      </w:r>
      <w:r>
        <w:t xml:space="preserve">, where multiculturalism plays a pivotal role shaping both student demographics as well as faculty expectations.</w:t>
      </w:r>
    </w:p>
    <w:bookmarkEnd w:id="20"/>
    <w:bookmarkStart w:id="21" w:name="X2ece0a3a01dcbd38a79ec73ee1c1099dbe8b11b"/>
    <w:p>
      <w:pPr>
        <w:pStyle w:val="Heading2"/>
      </w:pPr>
      <w:r>
        <w:t xml:space="preserve">Pedagogical Approaches Among Professors in Australia Brisbane</w:t>
      </w:r>
    </w:p>
    <w:p>
      <w:pPr>
        <w:pStyle w:val="FirstParagraph"/>
      </w:pPr>
      <w:r>
        <w:t xml:space="preserve">One of the primary aspects discussed throughout this literature review pertains pedagogical strategies employed by</w:t>
      </w:r>
      <w:r>
        <w:t xml:space="preserve"> </w:t>
      </w:r>
      <w:r>
        <w:rPr>
          <w:bCs/>
          <w:b/>
        </w:rPr>
        <w:t xml:space="preserve">Australia Brisbane-based professors</w:t>
      </w:r>
      <w:r>
        <w:t xml:space="preserve">. These educators face unique opportunities due to their proximity diverse communities yet also encounter challenges stemming from varying levels of preparedness among incoming students. According recent studies cited within our source material innovative methods such as problem based learning (PBL) collaborative projects virtual reality simulations have been successfully implemented by many leading universities located there.</w:t>
      </w:r>
    </w:p>
    <w:p>
      <w:pPr>
        <w:pStyle w:val="BodyText"/>
      </w:pPr>
      <w:r>
        <w:t xml:space="preserve">Moreover, cultural sensitivity training programs designed specifically for faculty members highlight efforts aimed at fostering inclusive environments conducive to all learners regardless background. This focus aligns closely with broader national goals set forth by Australian government bodies seeking enhance accessibility equity within tertiary settings thereby reinforcing importance placed upon effective communication skills among those occupying positions titled</w:t>
      </w:r>
      <w:r>
        <w:t xml:space="preserve"> </w:t>
      </w:r>
      <w:r>
        <w:rPr>
          <w:bCs/>
          <w:b/>
        </w:rPr>
        <w:t xml:space="preserve">"Professor"</w:t>
      </w:r>
      <w:r>
        <w:t xml:space="preserve">.</w:t>
      </w:r>
    </w:p>
    <w:bookmarkEnd w:id="21"/>
    <w:bookmarkStart w:id="22" w:name="research-contributions-and-global-impact"/>
    <w:p>
      <w:pPr>
        <w:pStyle w:val="Heading2"/>
      </w:pPr>
      <w:r>
        <w:t xml:space="preserve">Research Contributions and Global Impact</w:t>
      </w:r>
    </w:p>
    <w:p>
      <w:pPr>
        <w:pStyle w:val="FirstParagraph"/>
      </w:pPr>
      <w:r>
        <w:t xml:space="preserve">In addition classroom instruction another critical function fulfilled by any esteemed member of faculty involves conducting original investigations contributing new knowledge fields ranging from environmental science medicine humanities etcetera When examining contributions made particularly by scholars based in</w:t>
      </w:r>
      <w:r>
        <w:t xml:space="preserve"> </w:t>
      </w:r>
      <w:r>
        <w:rPr>
          <w:bCs/>
          <w:b/>
        </w:rPr>
        <w:t xml:space="preserve">Australia Brisbane</w:t>
      </w:r>
      <w:r>
        <w:t xml:space="preserve">, it becomes apparent they play important roles addressing pressing issues facing region such climate change impacts coastal erosion indigenous land rights preservation along with technological advancements impacting healthcare delivery systems.</w:t>
      </w:r>
    </w:p>
    <w:p>
      <w:pPr>
        <w:pStyle w:val="BodyText"/>
      </w:pPr>
      <w:r>
        <w:t xml:space="preserve">Several notable examples illustrate this point including groundbreaking work conducted jointly between local institutions international partners focusing renewable energy solutions tailored towards tropical climates prevalent throughout parts Oceania. Such collaborations not only elevate profile individual researchers but also strengthen ties connecting</w:t>
      </w:r>
      <w:r>
        <w:t xml:space="preserve"> </w:t>
      </w:r>
      <w:r>
        <w:rPr>
          <w:bCs/>
          <w:b/>
        </w:rPr>
        <w:t xml:space="preserve">Australia Brisbane</w:t>
      </w:r>
      <w:r>
        <w:t xml:space="preserve"> </w:t>
      </w:r>
      <w:r>
        <w:t xml:space="preserve">globally thereby enhancing reputation established over years dedication excellence scholarship.</w:t>
      </w:r>
    </w:p>
    <w:bookmarkEnd w:id="22"/>
    <w:bookmarkStart w:id="23" w:name="X80694ae9d0d29b3959b15e521254429ee30f921"/>
    <w:p>
      <w:pPr>
        <w:pStyle w:val="Heading2"/>
      </w:pPr>
      <w:r>
        <w:t xml:space="preserve">Community Engagement and Social Responsibility</w:t>
      </w:r>
    </w:p>
    <w:p>
      <w:pPr>
        <w:pStyle w:val="FirstParagraph"/>
      </w:pPr>
      <w:r>
        <w:t xml:space="preserve">Beyond traditional boundaries set forth by academia itself many contemporary academics recognize need actively participate outside confines campuses contributing meaningfully towards local societies surrounding them. This trend observed worldwide finds strong support within context provided</w:t>
      </w:r>
      <w:r>
        <w:t xml:space="preserve"> </w:t>
      </w:r>
      <w:r>
        <w:rPr>
          <w:bCs/>
          <w:b/>
        </w:rPr>
        <w:t xml:space="preserve">Australia Brisbane</w:t>
      </w:r>
      <w:r>
        <w:t xml:space="preserve">, home numerous organizations committed promoting social justice sustainability initiatives.</w:t>
      </w:r>
    </w:p>
    <w:p>
      <w:pPr>
        <w:pStyle w:val="BodyText"/>
      </w:pPr>
      <w:r>
        <w:t xml:space="preserve">For instance, several prominent figures holding title "professor" have partnered directly with indigenous groups developing curricula incorporating traditional ecological knowledge alongside modern scientific methodologies ensuring preservation heritage practices passing down wisdom generations future. Similarly, others involved public outreach campaigns raising awareness about mental health stigma reducing barriers preventing access treatment services benefiting entire populations living metropolitan areas nearby.</w:t>
      </w:r>
    </w:p>
    <w:bookmarkEnd w:id="23"/>
    <w:bookmarkStart w:id="24" w:name="challenges-facing-modern-academics"/>
    <w:p>
      <w:pPr>
        <w:pStyle w:val="Heading2"/>
      </w:pPr>
      <w:r>
        <w:t xml:space="preserve">Challenges Facing Modern Academics</w:t>
      </w:r>
    </w:p>
    <w:p>
      <w:pPr>
        <w:pStyle w:val="FirstParagraph"/>
      </w:pPr>
      <w:r>
        <w:t xml:space="preserve">Despite numerous achievements noted above certain obstacles remain hindering progress made toward realizing full potential held by individuals pursuing careers labeled professionally "professors". Key concerns include increasing financial pressures facing higher education sector leading cuts funding available for basic operations forcing difficult decisions regarding staffing levels expansion programs offered.</w:t>
      </w:r>
    </w:p>
    <w:p>
      <w:pPr>
        <w:pStyle w:val="BodyText"/>
      </w:pPr>
      <w:r>
        <w:t xml:space="preserve">Addition administrative burdens placed upon shoulders educators dealing paperwork related grant applications compliance issues take away valuable time otherwise spent interacting with students mentoring early career researchers preparing lessons engaging in meaningful dialogue ideas. Furthermore, mental health struggles experienced by some face isolation loneliness stemming from competitive nature associated pursuit tenure positions adds layer complexity making task maintaining balance between personal wellbeing professional obligations even more daunting.</w:t>
      </w:r>
    </w:p>
    <w:bookmarkEnd w:id="24"/>
    <w:bookmarkStart w:id="25" w:name="conclusion-the-future-of-professorship"/>
    <w:p>
      <w:pPr>
        <w:pStyle w:val="Heading2"/>
      </w:pPr>
      <w:r>
        <w:t xml:space="preserve">Conclusion: The Future of Professorship</w:t>
      </w:r>
    </w:p>
    <w:p>
      <w:pPr>
        <w:pStyle w:val="FirstParagraph"/>
      </w:pPr>
      <w:r>
        <w:t xml:space="preserve">In conclusion, this book report underscores multifaceted nature inherent within existence occupied by those recognized officially as "professors." While challenges persist there remains abundant hope for continued growth improvement given willingness embrace change adapt strategies employed reflect changing needs societies served. Particularly significant observation made regarding situation existing within</w:t>
      </w:r>
      <w:r>
        <w:t xml:space="preserve"> </w:t>
      </w:r>
      <w:r>
        <w:rPr>
          <w:bCs/>
          <w:b/>
        </w:rPr>
        <w:t xml:space="preserve">Australia Brisbane</w:t>
      </w:r>
      <w:r>
        <w:t xml:space="preserve"> </w:t>
      </w:r>
      <w:r>
        <w:t xml:space="preserve">indicates strong commitment towards inclusivity collaboration partnership driving positive outcomes benefiting everyone involved whether directly indirectly connected institutionally.</w:t>
      </w:r>
    </w:p>
    <w:p>
      <w:pPr>
        <w:pStyle w:val="BodyText"/>
      </w:pPr>
      <w:r>
        <w:t xml:space="preserve">As we look ahead into future possibilities awaiting us one thing clear: importance placed upon quality instruction rigorous investigation ethical conduct remains paramount guiding principles directing actions taken daily by countless dedicated individuals striving make world better place through sharing knowledge inspiring next generation thinkers leaders changemakers everywhere. Thus, let us celebrate successes achieved thus far remain vigilant addressing shortcomings identified ensuring legacy passed down faithfully honoring spirit embodied true essence what it means truly serve humanity through pursuit truth wisdom enlightenment.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Professor in the Context of Australia Brisbane</dc:title>
  <dc:creator/>
  <dc:language>en</dc:language>
  <cp:keywords/>
  <dcterms:created xsi:type="dcterms:W3CDTF">2026-07-29T17:33:05Z</dcterms:created>
  <dcterms:modified xsi:type="dcterms:W3CDTF">2026-07-29T17:33:05Z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