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and</w:t>
      </w:r>
      <w:r>
        <w:t xml:space="preserve"> </w:t>
      </w:r>
      <w:r>
        <w:t xml:space="preserve">the</w:t>
      </w:r>
      <w:r>
        <w:t xml:space="preserve"> </w:t>
      </w:r>
      <w:r>
        <w:t xml:space="preserve">Context</w:t>
      </w:r>
      <w:r>
        <w:t xml:space="preserve"> </w:t>
      </w:r>
      <w:r>
        <w:t xml:space="preserve">of</w:t>
      </w:r>
      <w:r>
        <w:t xml:space="preserve"> </w:t>
      </w:r>
      <w:r>
        <w:t xml:space="preserve">Toronto</w:t>
      </w:r>
    </w:p>
    <w:bookmarkStart w:id="26" w:name="Xcc94c6f78f957f8d9f5dd3e844d38b817a8886d"/>
    <w:p>
      <w:pPr>
        <w:pStyle w:val="Heading1"/>
      </w:pPr>
      <w:r>
        <w:t xml:space="preserve">The Intellectual Crucible: A Comprehensive Book Report on "The Professor"</w:t>
      </w:r>
    </w:p>
    <w:bookmarkStart w:id="20" w:name="preamble-and-contextual-framework"/>
    <w:p>
      <w:pPr>
        <w:pStyle w:val="Heading2"/>
      </w:pPr>
      <w:r>
        <w:rPr>
          <w:bCs/>
          <w:b/>
        </w:rPr>
        <w:t xml:space="preserve">Preamble and Contextual Framework</w:t>
      </w:r>
    </w:p>
    <w:p>
      <w:pPr>
        <w:pStyle w:val="FirstParagraph"/>
      </w:pPr>
      <w:r>
        <w:t xml:space="preserve">In the realm of contemporary literary analysis, few figures command as much reverence and scrutiny as the academic archetype represented in narratives centered around</w:t>
      </w:r>
      <w:r>
        <w:t xml:space="preserve"> </w:t>
      </w:r>
      <w:r>
        <w:rPr>
          <w:bCs/>
          <w:b/>
        </w:rPr>
        <w:t xml:space="preserve">The Professor</w:t>
      </w:r>
      <w:r>
        <w:t xml:space="preserve">. This book report seeks to dissect the multifaceted portrayal of this central character, examining not only his pedagogical methods and philosophical underpinnings but also how his identity is inextricably linked to the specific socio-cultural environment of</w:t>
      </w:r>
      <w:r>
        <w:t xml:space="preserve"> </w:t>
      </w:r>
      <w:r>
        <w:rPr>
          <w:bCs/>
          <w:b/>
        </w:rPr>
        <w:t xml:space="preserve">Canada Toronto</w:t>
      </w:r>
      <w:r>
        <w:t xml:space="preserve">. By situating our analysis within this distinct geographic and cultural locus, we uncover layers of meaning that transcend the typical university setting. This document serves as an extensive exploration of themes, character development, narrative structure, and thematic resonance, aiming to provide a holistic understanding of why</w:t>
      </w:r>
      <w:r>
        <w:t xml:space="preserve"> </w:t>
      </w:r>
      <w:r>
        <w:rPr>
          <w:bCs/>
          <w:b/>
        </w:rPr>
        <w:t xml:space="preserve">The Professor</w:t>
      </w:r>
      <w:r>
        <w:t xml:space="preserve"> </w:t>
      </w:r>
      <w:r>
        <w:t xml:space="preserve">remains a pivotal figure in modern storytelling within the Canadian context.</w:t>
      </w:r>
    </w:p>
    <w:bookmarkEnd w:id="20"/>
    <w:bookmarkStart w:id="21" w:name="X69edff4101286adc175e96d4b69fca21839456b"/>
    <w:p>
      <w:pPr>
        <w:pStyle w:val="Heading2"/>
      </w:pPr>
      <w:r>
        <w:rPr>
          <w:bCs/>
          <w:b/>
        </w:rPr>
        <w:t xml:space="preserve">Character Analysis: Deconstructing The Professor</w:t>
      </w:r>
    </w:p>
    <w:p>
      <w:pPr>
        <w:pStyle w:val="FirstParagraph"/>
      </w:pPr>
      <w:r>
        <w:t xml:space="preserve">At the heart of this literary examination lies</w:t>
      </w:r>
      <w:r>
        <w:t xml:space="preserve"> </w:t>
      </w:r>
      <w:r>
        <w:rPr>
          <w:bCs/>
          <w:b/>
        </w:rPr>
        <w:t xml:space="preserve">The Professor</w:t>
      </w:r>
      <w:r>
        <w:t xml:space="preserve">, a character who embodies the tension between intellectual idealism and institutional reality. Unlike traditional depictions of academia as an ivory tower detached from the world,</w:t>
      </w:r>
      <w:r>
        <w:t xml:space="preserve"> </w:t>
      </w:r>
      <w:r>
        <w:rPr>
          <w:bCs/>
          <w:b/>
        </w:rPr>
        <w:t xml:space="preserve">The Professor</w:t>
      </w:r>
      <w:r>
        <w:t xml:space="preserve"> </w:t>
      </w:r>
      <w:r>
        <w:t xml:space="preserve">is portrayed as deeply engaged with the struggles of his time. His demeanor is characterized by a rigorous intellect masked by a veneer of casual indifference, a defense mechanism that slowly erodes as the narrative progresses.</w:t>
      </w:r>
      <w:r>
        <w:t xml:space="preserve"> </w:t>
      </w:r>
      <w:r>
        <w:rPr>
          <w:bCs/>
          <w:b/>
        </w:rPr>
        <w:t xml:space="preserve">The Professor</w:t>
      </w:r>
      <w:r>
        <w:t xml:space="preserve"> </w:t>
      </w:r>
      <w:r>
        <w:t xml:space="preserve">serves not merely as an educator but as a moral compass for his students and peers. He challenges the status quo, questioning established narratives and encouraging critical thinking that often disrupts the comfortable complacency of his colleagues. His teachings are not confined to textbooks; they extend into debates about justice, identity, and community—topics particularly relevant in a diverse metropolis like</w:t>
      </w:r>
      <w:r>
        <w:t xml:space="preserve"> </w:t>
      </w:r>
      <w:r>
        <w:rPr>
          <w:bCs/>
          <w:b/>
        </w:rPr>
        <w:t xml:space="preserve">Canada Toronto</w:t>
      </w:r>
      <w:r>
        <w:t xml:space="preserve">.</w:t>
      </w:r>
      <w:r>
        <w:t xml:space="preserve"> </w:t>
      </w:r>
      <w:r>
        <w:t xml:space="preserve">The internal conflict of</w:t>
      </w:r>
      <w:r>
        <w:t xml:space="preserve"> </w:t>
      </w:r>
      <w:r>
        <w:rPr>
          <w:bCs/>
          <w:b/>
        </w:rPr>
        <w:t xml:space="preserve">The Professor</w:t>
      </w:r>
      <w:r>
        <w:t xml:space="preserve"> </w:t>
      </w:r>
      <w:r>
        <w:t xml:space="preserve">arises from his struggle to maintain academic integrity while navigating the political pressures of modern university administration. He is depicted as weary yet resilient, carrying the weight of systemic inequities that he witnesses daily. This portrayal humanizes him, moving away from the caricature of the aloof scholar to reveal a vulnerable individual committed to truth-seeking despite personal cost.</w:t>
      </w:r>
    </w:p>
    <w:bookmarkEnd w:id="21"/>
    <w:bookmarkStart w:id="22" w:name="X2e2e261eb9e1f2d0e950350e7a5c7ca5f93d2fd"/>
    <w:p>
      <w:pPr>
        <w:pStyle w:val="Heading2"/>
      </w:pPr>
      <w:r>
        <w:rPr>
          <w:bCs/>
          <w:b/>
        </w:rPr>
        <w:t xml:space="preserve">Geographic and Cultural Significance: The Role of Canada Toronto</w:t>
      </w:r>
    </w:p>
    <w:p>
      <w:pPr>
        <w:pStyle w:val="FirstParagraph"/>
      </w:pPr>
      <w:r>
        <w:t xml:space="preserve">No analysis of this narrative would be complete without addressing its setting:</w:t>
      </w:r>
      <w:r>
        <w:t xml:space="preserve"> </w:t>
      </w:r>
      <w:r>
        <w:rPr>
          <w:bCs/>
          <w:b/>
        </w:rPr>
        <w:t xml:space="preserve">Canada Toronto</w:t>
      </w:r>
      <w:r>
        <w:t xml:space="preserve">. This city is not merely a backdrop; it is an active participant in the story.</w:t>
      </w:r>
      <w:r>
        <w:t xml:space="preserve"> </w:t>
      </w:r>
      <w:r>
        <w:rPr>
          <w:bCs/>
          <w:b/>
        </w:rPr>
        <w:t xml:space="preserve">Canada Toronto</w:t>
      </w:r>
      <w:r>
        <w:t xml:space="preserve">, known for its multiculturalism, historical depth, and economic dynamism, provides a fertile ground for exploring themes of diversity and inclusion. The streets of</w:t>
      </w:r>
      <w:r>
        <w:t xml:space="preserve"> </w:t>
      </w:r>
      <w:r>
        <w:rPr>
          <w:bCs/>
          <w:b/>
        </w:rPr>
        <w:t xml:space="preserve">Canada Toronto</w:t>
      </w:r>
      <w:r>
        <w:t xml:space="preserve">, with their blend of historic architecture and modern skyscrapers, mirror the dual nature of</w:t>
      </w:r>
      <w:r>
        <w:t xml:space="preserve"> </w:t>
      </w:r>
      <w:r>
        <w:rPr>
          <w:bCs/>
          <w:b/>
        </w:rPr>
        <w:t xml:space="preserve">The Professor’s</w:t>
      </w:r>
      <w:r>
        <w:t xml:space="preserve"> </w:t>
      </w:r>
      <w:r>
        <w:t xml:space="preserve">character—rooted in tradition but constantly evolving.</w:t>
      </w:r>
      <w:r>
        <w:t xml:space="preserve"> </w:t>
      </w:r>
      <w:r>
        <w:t xml:space="preserve">The depiction of</w:t>
      </w:r>
      <w:r>
        <w:t xml:space="preserve"> </w:t>
      </w:r>
      <w:r>
        <w:rPr>
          <w:bCs/>
          <w:b/>
        </w:rPr>
        <w:t xml:space="preserve">Canada Toronto</w:t>
      </w:r>
      <w:r>
        <w:t xml:space="preserve"> </w:t>
      </w:r>
      <w:r>
        <w:t xml:space="preserve">influences the plot significantly. The university where</w:t>
      </w:r>
      <w:r>
        <w:t xml:space="preserve"> </w:t>
      </w:r>
      <w:r>
        <w:rPr>
          <w:bCs/>
          <w:b/>
        </w:rPr>
        <w:t xml:space="preserve">The Professor teaches is situated in a neighborhood that reflects the city's demographic shifts. This proximity to vibrant communities allows for interactions that challenge</w:t>
      </w:r>
      <w:r>
        <w:rPr>
          <w:bCs/>
          <w:b/>
        </w:rPr>
        <w:t xml:space="preserve"> </w:t>
      </w:r>
      <w:r>
        <w:rPr>
          <w:bCs/>
          <w:b/>
          <w:bCs/>
          <w:b/>
        </w:rPr>
        <w:t xml:space="preserve">The Professor’s preconceived notions about knowledge and privilege. The winter snows of</w:t>
      </w:r>
      <w:r>
        <w:rPr>
          <w:bCs/>
          <w:b/>
          <w:bCs/>
          <w:b/>
        </w:rPr>
        <w:t xml:space="preserve"> </w:t>
      </w:r>
      <w:r>
        <w:rPr>
          <w:bCs/>
          <w:b/>
          <w:bCs/>
          <w:b/>
          <w:bCs/>
          <w:b/>
        </w:rPr>
        <w:t xml:space="preserve">Canada Toronto</w:t>
      </w:r>
      <w:r>
        <w:rPr>
          <w:bCs/>
          <w:b/>
          <w:bCs/>
          <w:b/>
        </w:rPr>
        <w:t xml:space="preserve">, often used metaphorically in literature, symbolize the coldness of bureaucratic indifference he faces, while also highlighting moments of warmth and solidarity among his students.</w:t>
      </w:r>
      <w:r>
        <w:rPr>
          <w:bCs/>
          <w:b/>
          <w:bCs/>
          <w:b/>
        </w:rPr>
        <w:t xml:space="preserve"> </w:t>
      </w:r>
      <w:r>
        <w:rPr>
          <w:bCs/>
          <w:b/>
          <w:bCs/>
          <w:b/>
        </w:rPr>
        <w:t xml:space="preserve">Furthermore, the cultural fabric of</w:t>
      </w:r>
      <w:r>
        <w:rPr>
          <w:bCs/>
          <w:b/>
          <w:bCs/>
          <w:b/>
        </w:rPr>
        <w:t xml:space="preserve"> </w:t>
      </w:r>
      <w:r>
        <w:rPr>
          <w:bCs/>
          <w:b/>
          <w:bCs/>
          <w:b/>
          <w:bCs/>
          <w:b/>
        </w:rPr>
        <w:t xml:space="preserve">Canada Toronto</w:t>
      </w:r>
      <w:r>
        <w:rPr>
          <w:bCs/>
          <w:b/>
          <w:bCs/>
          <w:b/>
        </w:rPr>
        <w:t xml:space="preserve">, with its emphasis on multicultural dialogue and social justice, shapes the curriculum that</w:t>
      </w:r>
      <w:r>
        <w:rPr>
          <w:bCs/>
          <w:b/>
          <w:bCs/>
          <w:b/>
        </w:rPr>
        <w:t xml:space="preserve"> </w:t>
      </w:r>
      <w:r>
        <w:rPr>
          <w:bCs/>
          <w:b/>
          <w:bCs/>
          <w:b/>
          <w:bCs/>
          <w:b/>
        </w:rPr>
        <w:t xml:space="preserve">The Professor attempts to implement. The tension between traditional Western canon education and the demand for inclusive curricula is a central conflict in the narrative, directly reflecting real-world debates happening across Canadian institutions. Thus,</w:t>
      </w:r>
      <w:r>
        <w:rPr>
          <w:bCs/>
          <w:b/>
          <w:bCs/>
          <w:b/>
          <w:bCs/>
          <w:b/>
        </w:rPr>
        <w:t xml:space="preserve"> </w:t>
      </w:r>
      <w:r>
        <w:rPr>
          <w:bCs/>
          <w:b/>
          <w:bCs/>
          <w:b/>
          <w:bCs/>
          <w:b/>
          <w:bCs/>
          <w:b/>
        </w:rPr>
        <w:t xml:space="preserve">Canada Toronto acts as a microcosm of broader national conversations about identity and belonging.</w:t>
      </w:r>
    </w:p>
    <w:bookmarkEnd w:id="22"/>
    <w:bookmarkStart w:id="23" w:name="X632d8685246fe36498425fe13bf53f1f77e1aa1"/>
    <w:p>
      <w:pPr>
        <w:pStyle w:val="Heading2"/>
      </w:pPr>
      <w:r>
        <w:rPr>
          <w:bCs/>
          <w:b/>
        </w:rPr>
        <w:t xml:space="preserve">Narrative Structure and Thematic Resonance</w:t>
      </w:r>
    </w:p>
    <w:p>
      <w:pPr>
        <w:pStyle w:val="FirstParagraph"/>
      </w:pPr>
      <w:r>
        <w:t xml:space="preserve">The narrative structure of the work follows a non-linear progression, interweaving past lectures with present-day conflicts. This technique allows readers to see the evolution of</w:t>
      </w:r>
      <w:r>
        <w:t xml:space="preserve"> </w:t>
      </w:r>
      <w:r>
        <w:rPr>
          <w:bCs/>
          <w:b/>
        </w:rPr>
        <w:t xml:space="preserve">The Professor’s philosophy over time. Flashbacks reveal his early idealism when he first arrived in</w:t>
      </w:r>
      <w:r>
        <w:rPr>
          <w:bCs/>
          <w:b/>
        </w:rPr>
        <w:t xml:space="preserve"> </w:t>
      </w:r>
      <w:r>
        <w:rPr>
          <w:bCs/>
          <w:b/>
          <w:bCs/>
          <w:b/>
        </w:rPr>
        <w:t xml:space="preserve">Canada Toronto</w:t>
      </w:r>
      <w:r>
        <w:rPr>
          <w:bCs/>
          <w:b/>
        </w:rPr>
        <w:t xml:space="preserve">, contrasting sharply with his current state of cautious optimism tempered by experience.</w:t>
      </w:r>
      <w:r>
        <w:rPr>
          <w:bCs/>
          <w:b/>
        </w:rPr>
        <w:t xml:space="preserve"> </w:t>
      </w:r>
      <w:r>
        <w:rPr>
          <w:bCs/>
          <w:b/>
        </w:rPr>
        <w:t xml:space="preserve">Key themes include:</w:t>
      </w:r>
      <w:r>
        <w:rPr>
          <w:bCs/>
          <w:b/>
        </w:rPr>
        <w:t xml:space="preserve"> </w:t>
      </w:r>
      <w:r>
        <w:rPr>
          <w:bCs/>
          <w:b/>
        </w:rPr>
        <w:t xml:space="preserve">1.</w:t>
      </w:r>
      <w:r>
        <w:rPr>
          <w:bCs/>
          <w:b/>
        </w:rPr>
        <w:t xml:space="preserve"> </w:t>
      </w:r>
      <w:r>
        <w:rPr>
          <w:bCs/>
          <w:b/>
          <w:bCs/>
          <w:b/>
        </w:rPr>
        <w:t xml:space="preserve">Epistemological Authority:</w:t>
      </w:r>
      <w:r>
        <w:rPr>
          <w:bCs/>
          <w:b/>
        </w:rPr>
        <w:t xml:space="preserve"> </w:t>
      </w:r>
      <w:r>
        <w:rPr>
          <w:bCs/>
          <w:b/>
        </w:rPr>
        <w:t xml:space="preserve">Who holds the power to define truth?</w:t>
      </w:r>
      <w:r>
        <w:rPr>
          <w:bCs/>
          <w:b/>
        </w:rPr>
        <w:t xml:space="preserve"> </w:t>
      </w:r>
      <w:r>
        <w:rPr>
          <w:bCs/>
          <w:b/>
          <w:bCs/>
          <w:b/>
        </w:rPr>
        <w:t xml:space="preserve">The Professor constantly grapples with this question, especially when challenged by students from marginalized backgrounds in</w:t>
      </w:r>
      <w:r>
        <w:rPr>
          <w:bCs/>
          <w:b/>
          <w:bCs/>
          <w:b/>
        </w:rPr>
        <w:t xml:space="preserve"> </w:t>
      </w:r>
      <w:r>
        <w:rPr>
          <w:bCs/>
          <w:b/>
          <w:bCs/>
          <w:b/>
          <w:bCs/>
          <w:b/>
        </w:rPr>
        <w:t xml:space="preserve">Canada Toronto.</w:t>
      </w:r>
      <w:r>
        <w:rPr>
          <w:bCs/>
          <w:b/>
          <w:bCs/>
          <w:b/>
          <w:bCs/>
          <w:b/>
        </w:rPr>
        <w:t xml:space="preserve"> </w:t>
      </w:r>
      <w:r>
        <w:rPr>
          <w:bCs/>
          <w:b/>
          <w:bCs/>
          <w:b/>
          <w:bCs/>
          <w:b/>
        </w:rPr>
        <w:t xml:space="preserve">2.</w:t>
      </w:r>
      <w:r>
        <w:rPr>
          <w:bCs/>
          <w:b/>
          <w:bCs/>
          <w:b/>
          <w:bCs/>
          <w:b/>
        </w:rPr>
        <w:t xml:space="preserve"> </w:t>
      </w:r>
      <w:r>
        <w:rPr>
          <w:bCs/>
          <w:b/>
          <w:bCs/>
          <w:b/>
          <w:bCs/>
          <w:b/>
          <w:bCs/>
          <w:b/>
        </w:rPr>
        <w:t xml:space="preserve">Institutional Complicity:: How academic institutions perpetuate or challenge systemic inequality. The protagonist’s struggle highlights the limitations of individual action within larger structures.</w:t>
      </w:r>
      <w:r>
        <w:rPr>
          <w:bCs/>
          <w:b/>
          <w:bCs/>
          <w:b/>
          <w:bCs/>
          <w:b/>
          <w:bCs/>
          <w:b/>
        </w:rPr>
        <w:t xml:space="preserve"> </w:t>
      </w:r>
      <w:r>
        <w:rPr>
          <w:bCs/>
          <w:b/>
          <w:bCs/>
          <w:b/>
          <w:bCs/>
          <w:b/>
          <w:bCs/>
          <w:b/>
        </w:rPr>
        <w:t xml:space="preserve">3.</w:t>
      </w:r>
      <w:r>
        <w:rPr>
          <w:bCs/>
          <w:b/>
          <w:bCs/>
          <w:b/>
          <w:bCs/>
          <w:b/>
          <w:bCs/>
          <w:b/>
        </w:rPr>
        <w:t xml:space="preserve"> </w:t>
      </w:r>
      <w:r>
        <w:rPr>
          <w:bCs/>
          <w:b/>
          <w:bCs/>
          <w:b/>
          <w:bCs/>
          <w:b/>
          <w:bCs/>
          <w:b/>
          <w:bCs/>
          <w:b/>
        </w:rPr>
        <w:t xml:space="preserve">Community and Belonging:: Set against the backdrop of</w:t>
      </w:r>
      <w:r>
        <w:rPr>
          <w:bCs/>
          <w:b/>
          <w:bCs/>
          <w:b/>
          <w:bCs/>
          <w:b/>
          <w:bCs/>
          <w:b/>
          <w:bCs/>
          <w:b/>
        </w:rPr>
        <w:t xml:space="preserve"> </w:t>
      </w:r>
      <w:r>
        <w:rPr>
          <w:bCs/>
          <w:b/>
          <w:bCs/>
          <w:b/>
          <w:bCs/>
          <w:b/>
          <w:bCs/>
          <w:b/>
          <w:bCs/>
          <w:b/>
          <w:bCs/>
          <w:b/>
        </w:rPr>
        <w:t xml:space="preserve">Canada Toronto, the story explores how individuals find their place in a rapidly changing society.</w:t>
      </w:r>
      <w:r>
        <w:rPr>
          <w:bCs/>
          <w:b/>
          <w:bCs/>
          <w:b/>
          <w:bCs/>
          <w:b/>
          <w:bCs/>
          <w:b/>
          <w:bCs/>
          <w:b/>
          <w:bCs/>
          <w:b/>
        </w:rPr>
        <w:t xml:space="preserve"> </w:t>
      </w:r>
      <w:r>
        <w:rPr>
          <w:bCs/>
          <w:b/>
          <w:bCs/>
          <w:b/>
          <w:bCs/>
          <w:b/>
          <w:bCs/>
          <w:b/>
          <w:bCs/>
          <w:b/>
          <w:bCs/>
          <w:b/>
        </w:rPr>
        <w:t xml:space="preserve">The author employs rich symbolism, using elements such as old library books representing preserved knowledge and new digital platforms symbolizing democratized information. These symbols reinforce the central conflict between preserving tradition and embracing change, a dynamic that is ever-present in</w:t>
      </w:r>
      <w:r>
        <w:rPr>
          <w:bCs/>
          <w:b/>
          <w:bCs/>
          <w:b/>
          <w:bCs/>
          <w:b/>
          <w:bCs/>
          <w:b/>
          <w:bCs/>
          <w:b/>
          <w:bCs/>
          <w:b/>
        </w:rPr>
        <w:t xml:space="preserve"> </w:t>
      </w:r>
      <w:r>
        <w:rPr>
          <w:bCs/>
          <w:b/>
          <w:bCs/>
          <w:b/>
          <w:bCs/>
          <w:b/>
          <w:bCs/>
          <w:b/>
          <w:bCs/>
          <w:b/>
          <w:bCs/>
          <w:b/>
          <w:bCs/>
          <w:b/>
        </w:rPr>
        <w:t xml:space="preserve">Canada Toronto.</w:t>
      </w:r>
    </w:p>
    <w:bookmarkEnd w:id="23"/>
    <w:bookmarkStart w:id="24" w:name="X9dbca738a459daf72a31494425c42b4bbbdae0c"/>
    <w:p>
      <w:pPr>
        <w:pStyle w:val="Heading2"/>
      </w:pPr>
      <w:r>
        <w:rPr>
          <w:bCs/>
          <w:b/>
        </w:rPr>
        <w:t xml:space="preserve">Critical Reception and Contemporary Relevance</w:t>
      </w:r>
    </w:p>
    <w:p>
      <w:pPr>
        <w:pStyle w:val="FirstParagraph"/>
      </w:pPr>
      <w:r>
        <w:t xml:space="preserve">Critics have praised the nuanced portrayal of</w:t>
      </w:r>
      <w:r>
        <w:t xml:space="preserve"> </w:t>
      </w:r>
      <w:r>
        <w:rPr>
          <w:bCs/>
          <w:b/>
        </w:rPr>
        <w:t xml:space="preserve">The Professor, noting its authenticity and emotional depth. Reviews highlight how the setting of</w:t>
      </w:r>
      <w:r>
        <w:rPr>
          <w:bCs/>
          <w:b/>
        </w:rPr>
        <w:t xml:space="preserve"> </w:t>
      </w:r>
      <w:r>
        <w:rPr>
          <w:bCs/>
          <w:b/>
          <w:bCs/>
          <w:b/>
        </w:rPr>
        <w:t xml:space="preserve">Canada Toronto adds a unique flavor to the academic drama, distinguishing it from similar works set in New York or London. The integration of local cultural references enhances the realism, making the struggles feel immediate and relatable to readers familiar with Canadian urban life.</w:t>
      </w:r>
      <w:r>
        <w:rPr>
          <w:bCs/>
          <w:b/>
          <w:bCs/>
          <w:b/>
        </w:rPr>
        <w:t xml:space="preserve"> </w:t>
      </w:r>
      <w:r>
        <w:rPr>
          <w:bCs/>
          <w:b/>
          <w:bCs/>
          <w:b/>
        </w:rPr>
        <w:t xml:space="preserve">Contemporary relevance is further amplified by current discussions on decolonizing education and fostering inclusive campuses.</w:t>
      </w:r>
      <w:r>
        <w:rPr>
          <w:bCs/>
          <w:b/>
          <w:bCs/>
          <w:b/>
        </w:rPr>
        <w:t xml:space="preserve"> </w:t>
      </w:r>
      <w:r>
        <w:rPr>
          <w:bCs/>
          <w:b/>
          <w:bCs/>
          <w:b/>
          <w:bCs/>
          <w:b/>
        </w:rPr>
        <w:t xml:space="preserve">The Professor serves as a case study for these debates, illustrating both the progress made and the hurdles that remain. His journey resonates with educators worldwide, particularly those in diverse cities like</w:t>
      </w:r>
      <w:r>
        <w:rPr>
          <w:bCs/>
          <w:b/>
          <w:bCs/>
          <w:b/>
          <w:bCs/>
          <w:b/>
        </w:rPr>
        <w:t xml:space="preserve"> </w:t>
      </w:r>
      <w:r>
        <w:rPr>
          <w:bCs/>
          <w:b/>
          <w:bCs/>
          <w:b/>
          <w:bCs/>
          <w:b/>
          <w:bCs/>
          <w:b/>
        </w:rPr>
        <w:t xml:space="preserve">Canada Toronto, who seek to bridge gaps between different cultural perspectives within educational frameworks.</w:t>
      </w:r>
    </w:p>
    <w:bookmarkEnd w:id="24"/>
    <w:bookmarkStart w:id="25" w:name="X6aded20c4f62a0f2792551318ec70ac274ba53e"/>
    <w:p>
      <w:pPr>
        <w:pStyle w:val="Heading2"/>
      </w:pPr>
      <w:r>
        <w:rPr>
          <w:bCs/>
          <w:b/>
        </w:rPr>
        <w:t xml:space="preserve">Conclusion: The Enduring Legacy of The Professor</w:t>
      </w:r>
    </w:p>
    <w:p>
      <w:pPr>
        <w:pStyle w:val="FirstParagraph"/>
      </w:pPr>
      <w:r>
        <w:t xml:space="preserve">In conclusion, this book report underscores the significance of</w:t>
      </w:r>
      <w:r>
        <w:t xml:space="preserve"> </w:t>
      </w:r>
      <w:r>
        <w:rPr>
          <w:bCs/>
          <w:b/>
        </w:rPr>
        <w:t xml:space="preserve">The Professor as a complex literary figure whose story is deeply intertwined with the cultural landscape of</w:t>
      </w:r>
      <w:r>
        <w:rPr>
          <w:bCs/>
          <w:b/>
        </w:rPr>
        <w:t xml:space="preserve"> </w:t>
      </w:r>
      <w:r>
        <w:rPr>
          <w:bCs/>
          <w:b/>
          <w:bCs/>
          <w:b/>
        </w:rPr>
        <w:t xml:space="preserve">Canada Toronto. Through meticulous character development, strategic use of setting, and thematic depth, the narrative offers a compelling critique of modern academia while celebrating the potential for transformative education.</w:t>
      </w:r>
      <w:r>
        <w:rPr>
          <w:bCs/>
          <w:b/>
          <w:bCs/>
          <w:b/>
        </w:rPr>
        <w:t xml:space="preserve"> </w:t>
      </w:r>
      <w:r>
        <w:rPr>
          <w:bCs/>
          <w:b/>
          <w:bCs/>
          <w:b/>
        </w:rPr>
        <w:t xml:space="preserve">As we reflect on</w:t>
      </w:r>
      <w:r>
        <w:rPr>
          <w:bCs/>
          <w:b/>
          <w:bCs/>
          <w:b/>
        </w:rPr>
        <w:t xml:space="preserve"> </w:t>
      </w:r>
      <w:r>
        <w:rPr>
          <w:bCs/>
          <w:b/>
          <w:bCs/>
          <w:b/>
          <w:bCs/>
          <w:b/>
        </w:rPr>
        <w:t xml:space="preserve">The Professor’s journey, it becomes evident that his impact extends beyond the classroom walls into the broader community of</w:t>
      </w:r>
      <w:r>
        <w:rPr>
          <w:bCs/>
          <w:b/>
          <w:bCs/>
          <w:b/>
          <w:bCs/>
          <w:b/>
        </w:rPr>
        <w:t xml:space="preserve"> </w:t>
      </w:r>
      <w:r>
        <w:rPr>
          <w:bCs/>
          <w:b/>
          <w:bCs/>
          <w:b/>
          <w:bCs/>
          <w:b/>
          <w:bCs/>
          <w:b/>
        </w:rPr>
        <w:t xml:space="preserve">Canada Toronto. He represents hope amidst adversity, reminding us that education is not just about imparting facts but about fostering empathy and understanding. This book remains a vital text for anyone interested in the intersection of academia, culture, and social change. It invites readers to reconsider their own roles within their communities and encourages a deeper engagement with the world around them, much like</w:t>
      </w:r>
      <w:r>
        <w:rPr>
          <w:bCs/>
          <w:b/>
          <w:bCs/>
          <w:b/>
          <w:bCs/>
          <w:b/>
          <w:bCs/>
          <w:b/>
        </w:rPr>
        <w:t xml:space="preserve"> </w:t>
      </w:r>
      <w:r>
        <w:rPr>
          <w:bCs/>
          <w:b/>
          <w:bCs/>
          <w:b/>
          <w:bCs/>
          <w:b/>
          <w:bCs/>
          <w:b/>
          <w:bCs/>
          <w:b/>
        </w:rPr>
        <w:t xml:space="preserve">The Professor himself does throughout his tenure in</w:t>
      </w:r>
      <w:r>
        <w:rPr>
          <w:bCs/>
          <w:b/>
          <w:bCs/>
          <w:b/>
          <w:bCs/>
          <w:b/>
          <w:bCs/>
          <w:b/>
          <w:bCs/>
          <w:b/>
        </w:rPr>
        <w:t xml:space="preserve"> </w:t>
      </w:r>
      <w:r>
        <w:rPr>
          <w:bCs/>
          <w:b/>
          <w:bCs/>
          <w:b/>
          <w:bCs/>
          <w:b/>
          <w:bCs/>
          <w:b/>
          <w:bCs/>
          <w:b/>
          <w:bCs/>
          <w:b/>
        </w:rPr>
        <w:t xml:space="preserve">Canada Toronto.</w:t>
      </w:r>
      <w:r>
        <w:rPr>
          <w:bCs/>
          <w:b/>
          <w:bCs/>
          <w:b/>
          <w:bCs/>
          <w:b/>
          <w:bCs/>
          <w:b/>
          <w:bCs/>
          <w:b/>
          <w:bCs/>
          <w:b/>
        </w:rPr>
        <w:t xml:space="preserve"> </w:t>
      </w:r>
      <w:r>
        <w:rPr>
          <w:bCs/>
          <w:b/>
          <w:bCs/>
          <w:b/>
          <w:bCs/>
          <w:b/>
          <w:bCs/>
          <w:b/>
          <w:bCs/>
          <w:b/>
          <w:bCs/>
          <w:b/>
        </w:rPr>
        <w:t xml:space="preserve">Ultimately, the story is a testament to the enduring power of ideas and the people who champion them. In</w:t>
      </w:r>
      <w:r>
        <w:rPr>
          <w:bCs/>
          <w:b/>
          <w:bCs/>
          <w:b/>
          <w:bCs/>
          <w:b/>
          <w:bCs/>
          <w:b/>
          <w:bCs/>
          <w:b/>
          <w:bCs/>
          <w:b/>
        </w:rPr>
        <w:t xml:space="preserve"> </w:t>
      </w:r>
      <w:r>
        <w:rPr>
          <w:bCs/>
          <w:b/>
          <w:bCs/>
          <w:b/>
          <w:bCs/>
          <w:b/>
          <w:bCs/>
          <w:b/>
          <w:bCs/>
          <w:b/>
          <w:bCs/>
          <w:b/>
          <w:bCs/>
          <w:b/>
        </w:rPr>
        <w:t xml:space="preserve">The Professor, we see not just an academic, but a beacon of intellectual courage in one of Canada’s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and the Context of Toronto</dc:title>
  <dc:creator/>
  <dc:language>en</dc:language>
  <cp:keywords/>
  <dcterms:created xsi:type="dcterms:W3CDTF">2026-07-29T11:59:28Z</dcterms:created>
  <dcterms:modified xsi:type="dcterms:W3CDTF">2026-07-29T11:59:28Z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