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p>
      <w:pPr>
        <w:pStyle w:val="FirstParagraph"/>
      </w:pPr>
      <w:r>
        <w:rPr>
          <w:bCs/>
          <w:b/>
        </w:rPr>
        <w:t xml:space="preserve">Title:</w:t>
      </w:r>
      <w:r>
        <w:t xml:space="preserve"> </w:t>
      </w:r>
      <w:r>
        <w:t xml:space="preserve">The Professor in the Context of China Beijing</w:t>
      </w:r>
      <w:r>
        <w:br/>
      </w:r>
      <w:r>
        <w:rPr>
          <w:bCs/>
          <w:b/>
        </w:rPr>
        <w:t xml:space="preserve">Date:</w:t>
      </w:r>
      <w:r>
        <w:t xml:space="preserve"> </w:t>
      </w:r>
      <w:r>
        <w:t xml:space="preserve">October 26, 2023</w:t>
      </w:r>
      <w:r>
        <w:br/>
      </w:r>
    </w:p>
    <w:p>
      <w:pPr>
        <w:pStyle w:val="BodyText"/>
      </w:pPr>
      <w:r>
        <w:br/>
      </w:r>
      <w:r>
        <w:t xml:space="preserve">Cultural and Academic Analysis Division, China Beijing Institute of Advanced Studies</w:t>
      </w:r>
      <w:r>
        <w:br/>
      </w:r>
    </w:p>
    <w:bookmarkStart w:id="27" w:name="X733f342917c3729360213f9704ebef3a5c42d33"/>
    <w:p>
      <w:pPr>
        <w:pStyle w:val="Heading1"/>
      </w:pPr>
      <w:r>
        <w:t xml:space="preserve">The Professor in the Context of China Beijing</w:t>
      </w:r>
    </w:p>
    <w:p>
      <w:pPr>
        <w:pStyle w:val="FirstParagraph"/>
      </w:pPr>
      <w:r>
        <w:rPr>
          <w:iCs/>
          <w:i/>
        </w:rPr>
        <w:t xml:space="preserve">A Comprehensive Book Report on Cultural Identity, Pedagogical Evolution, and Societal Roles</w:t>
      </w:r>
    </w:p>
    <w:bookmarkStart w:id="20" w:name="Xba714769948ff722cd02d18cb21693317c7fb23"/>
    <w:p>
      <w:pPr>
        <w:pStyle w:val="Heading2"/>
      </w:pPr>
      <w:r>
        <w:t xml:space="preserve">I. Introduction: The Academic Landscape of China Beijing</w:t>
      </w:r>
    </w:p>
    <w:p>
      <w:pPr>
        <w:pStyle w:val="FirstParagraph"/>
      </w:pPr>
      <w:r>
        <w:t xml:space="preserve">In the bustling metropolis that is</w:t>
      </w:r>
      <w:r>
        <w:t xml:space="preserve"> </w:t>
      </w:r>
      <w:r>
        <w:t xml:space="preserve">China Beijing</w:t>
      </w:r>
      <w:r>
        <w:t xml:space="preserve">, the role of academia transcends mere instruction; it serves as a bridge between ancient philosophical traditions and modern technological aspirations. This book report explores the multifaceted identity of "The Professor" within this unique geographical and cultural setting. Beijing, as the political, cultural, and educational heart of</w:t>
      </w:r>
      <w:r>
        <w:t xml:space="preserve"> </w:t>
      </w:r>
      <w:r>
        <w:t xml:space="preserve">China</w:t>
      </w:r>
      <w:r>
        <w:t xml:space="preserve">, hosts some of the most prestigious universities in Asia. Consequently, understanding the figure of The Professor here is not merely an academic exercise but a crucial insight into the socio-political fabric of modern China.</w:t>
      </w:r>
    </w:p>
    <w:p>
      <w:pPr>
        <w:pStyle w:val="BodyText"/>
      </w:pPr>
      <w:r>
        <w:t xml:space="preserve">The central thesis of this report argues that The Professor in</w:t>
      </w:r>
      <w:r>
        <w:t xml:space="preserve"> </w:t>
      </w:r>
      <w:r>
        <w:t xml:space="preserve">China Beijing</w:t>
      </w:r>
      <w:r>
        <w:t xml:space="preserve"> </w:t>
      </w:r>
      <w:r>
        <w:t xml:space="preserve">operates at a complex intersection of Confucian respect for authority, modern Western pedagogical influences, and the rigorous demands of state-sponsored research and development. To define "The Professor" in this context requires an examination beyond job titles; it necessitates an analysis of their moral standing, their role as cultural custodians, and their function as agents of national progress.</w:t>
      </w:r>
    </w:p>
    <w:bookmarkEnd w:id="20"/>
    <w:bookmarkStart w:id="21" w:name="X74ee4dd7bde70dc6304f497740ac980e0ec168d"/>
    <w:p>
      <w:pPr>
        <w:pStyle w:val="Heading2"/>
      </w:pPr>
      <w:r>
        <w:t xml:space="preserve">II. Historical Context: From Imperial Examinations to Modern Universities</w:t>
      </w:r>
    </w:p>
    <w:p>
      <w:pPr>
        <w:pStyle w:val="FirstParagraph"/>
      </w:pPr>
      <w:r>
        <w:t xml:space="preserve">To fully grasp the weight carried by The Professor in</w:t>
      </w:r>
      <w:r>
        <w:t xml:space="preserve"> </w:t>
      </w:r>
      <w:r>
        <w:t xml:space="preserve">China Beijing</w:t>
      </w:r>
      <w:r>
        <w:t xml:space="preserve">, one must look back to the imperial examination system (</w:t>
      </w:r>
      <w:r>
        <w:rPr>
          <w:iCs/>
          <w:i/>
        </w:rPr>
        <w:t xml:space="preserve">Keju</w:t>
      </w:r>
      <w:r>
        <w:t xml:space="preserve">). Historically, scholars were not just educators but the backbone of governance. This historical lineage persists today. In</w:t>
      </w:r>
      <w:r>
        <w:t xml:space="preserve"> </w:t>
      </w:r>
      <w:r>
        <w:t xml:space="preserve">China Beijing</w:t>
      </w:r>
      <w:r>
        <w:t xml:space="preserve">, a Professor is often viewed with a reverence akin to that held for traditional literati. The title implies not only expertise in a specific discipline but also moral integrity and social responsibility.</w:t>
      </w:r>
    </w:p>
    <w:p>
      <w:pPr>
        <w:pStyle w:val="BodyText"/>
      </w:pPr>
      <w:r>
        <w:t xml:space="preserve">However, the 20th century brought significant upheaval. The transition from imperial institutions to modern universities, influenced heavily by both European models and later American systems after the reform and opening-up period, reshaped the profession. Today’s Professor in</w:t>
      </w:r>
      <w:r>
        <w:t xml:space="preserve"> </w:t>
      </w:r>
      <w:r>
        <w:t xml:space="preserve">China Beijing</w:t>
      </w:r>
      <w:r>
        <w:t xml:space="preserve"> </w:t>
      </w:r>
      <w:r>
        <w:t xml:space="preserve">is a hybrid figure: they must navigate the bureaucratic structures of state-funded institutions while engaging with global academic standards. This duality creates a unique professional identity that is distinct from their counterparts in Washington, London, or Paris.</w:t>
      </w:r>
    </w:p>
    <w:bookmarkEnd w:id="21"/>
    <w:bookmarkStart w:id="22" w:name="X937210252e9b70a05ca609185cddd4d62cf9898"/>
    <w:p>
      <w:pPr>
        <w:pStyle w:val="Heading2"/>
      </w:pPr>
      <w:r>
        <w:t xml:space="preserve">III. The Pedagogical Role: Education as Moral Cultivation</w:t>
      </w:r>
    </w:p>
    <w:p>
      <w:pPr>
        <w:pStyle w:val="FirstParagraph"/>
      </w:pPr>
      <w:r>
        <w:t xml:space="preserve">In the classrooms of Beijing’s top universities, such as Peking University and Tsinghua University, The Professor plays a role that extends beyond the transmission of data. Rooted in Confucian thought, education is viewed as a process of moral cultivation (</w:t>
      </w:r>
      <w:r>
        <w:rPr>
          <w:iCs/>
          <w:i/>
        </w:rPr>
        <w:t xml:space="preserve">Xiushen</w:t>
      </w:r>
      <w:r>
        <w:t xml:space="preserve">). Therefore, The Professor is expected to serve as a role model. Students in</w:t>
      </w:r>
      <w:r>
        <w:t xml:space="preserve"> </w:t>
      </w:r>
      <w:r>
        <w:t xml:space="preserve">China Beijing</w:t>
      </w:r>
      <w:r>
        <w:t xml:space="preserve"> </w:t>
      </w:r>
      <w:r>
        <w:t xml:space="preserve">are taught to respect their teachers not just for their knowledge but for their character.</w:t>
      </w:r>
    </w:p>
    <w:p>
      <w:pPr>
        <w:pStyle w:val="BlockText"/>
      </w:pPr>
      <w:r>
        <w:t xml:space="preserve">"The teacher is the foundation of all learning and social order." — Adapted from traditional Chinese educational philosophy, frequently cited in Beijing academic circles.</w:t>
      </w:r>
    </w:p>
    <w:p>
      <w:pPr>
        <w:pStyle w:val="FirstParagraph"/>
      </w:pPr>
      <w:r>
        <w:t xml:space="preserve">This report highlights that The Professor in this region often engages in "holistic mentoring." It is common for Professors to guide their students not only through their thesis work but also regarding career paths, personal development, and ethical dilemmas. This mentorship model reinforces the deep bond between student and teacher that characterizes the academic culture of</w:t>
      </w:r>
      <w:r>
        <w:t xml:space="preserve"> </w:t>
      </w:r>
      <w:r>
        <w:t xml:space="preserve">China Beijing</w:t>
      </w:r>
      <w:r>
        <w:t xml:space="preserve">.</w:t>
      </w:r>
    </w:p>
    <w:bookmarkEnd w:id="22"/>
    <w:bookmarkStart w:id="23" w:name="Xca181f47b1ce5e7ba68b8e59c3ffc48521304f2"/>
    <w:p>
      <w:pPr>
        <w:pStyle w:val="Heading2"/>
      </w:pPr>
      <w:r>
        <w:t xml:space="preserve">IV. Research and National Development: The Professor as a Strategic Asset</w:t>
      </w:r>
    </w:p>
    <w:p>
      <w:pPr>
        <w:pStyle w:val="FirstParagraph"/>
      </w:pPr>
      <w:r>
        <w:t xml:space="preserve">A critical aspect of being The Professor in</w:t>
      </w:r>
      <w:r>
        <w:t xml:space="preserve"> </w:t>
      </w:r>
      <w:r>
        <w:t xml:space="preserve">China Beijing</w:t>
      </w:r>
      <w:r>
        <w:t xml:space="preserve"> </w:t>
      </w:r>
      <w:r>
        <w:t xml:space="preserve">is their integral role in national strategy. Unlike in some Western contexts where academic freedom might be prioritized over state objectives, the Professors of Beijing are deeply integrated into national development plans. Whether through advancements in artificial intelligence, renewable energy, or traditional Chinese medicine studies, The Professor acts as a key engine for</w:t>
      </w:r>
      <w:r>
        <w:t xml:space="preserve"> </w:t>
      </w:r>
      <w:r>
        <w:t xml:space="preserve">China</w:t>
      </w:r>
      <w:r>
        <w:t xml:space="preserve">'s technological and cultural rise.</w:t>
      </w:r>
    </w:p>
    <w:p>
      <w:pPr>
        <w:pStyle w:val="BodyText"/>
      </w:pPr>
      <w:r>
        <w:t xml:space="preserve">This report notes that funding and prestige in Beijing academia are often tied to the practical application of research. The Professor is therefore expected to be an innovator who can translate theoretical knowledge into tangible benefits for society. This pragmatic approach distinguishes the academic environment of</w:t>
      </w:r>
      <w:r>
        <w:t xml:space="preserve"> </w:t>
      </w:r>
      <w:r>
        <w:t xml:space="preserve">China Beijing</w:t>
      </w:r>
      <w:r>
        <w:t xml:space="preserve">, where intellectual rigor is paired with a strong sense of utilitarian purpose.</w:t>
      </w:r>
    </w:p>
    <w:bookmarkEnd w:id="23"/>
    <w:bookmarkStart w:id="24" w:name="X714832d90ec505a92365408e47b7b2e9b969903"/>
    <w:p>
      <w:pPr>
        <w:pStyle w:val="Heading2"/>
      </w:pPr>
      <w:r>
        <w:t xml:space="preserve">V. Cultural Diplomacy and Global Engagement</w:t>
      </w:r>
    </w:p>
    <w:p>
      <w:pPr>
        <w:pStyle w:val="FirstParagraph"/>
      </w:pPr>
      <w:r>
        <w:t xml:space="preserve">In an increasingly globalized world, The Professor in</w:t>
      </w:r>
      <w:r>
        <w:t xml:space="preserve"> </w:t>
      </w:r>
      <w:r>
        <w:t xml:space="preserve">China Beijing</w:t>
      </w:r>
      <w:r>
        <w:t xml:space="preserve"> </w:t>
      </w:r>
      <w:r>
        <w:t xml:space="preserve">also serves as a cultural ambassador. As international collaborations expand, these academics are on the front lines of cross-cultural exchange. They must navigate the complexities of representing Chinese culture and political viewpoints to foreign colleagues while absorbing new ideas from abroad.</w:t>
      </w:r>
    </w:p>
    <w:p>
      <w:pPr>
        <w:pStyle w:val="BodyText"/>
      </w:pPr>
      <w:r>
        <w:t xml:space="preserve">This dual role creates a dynamic intellectual environment in Beijing. The Professor is not isolated in an ivory tower but is active in international conferences, joint research projects, and policy dialogues. This global engagement ensures that the academic discourse in</w:t>
      </w:r>
      <w:r>
        <w:t xml:space="preserve"> </w:t>
      </w:r>
      <w:r>
        <w:t xml:space="preserve">China Beijing</w:t>
      </w:r>
      <w:r>
        <w:t xml:space="preserve"> </w:t>
      </w:r>
      <w:r>
        <w:t xml:space="preserve">remains vibrant, competitive, and responsive to global trends.</w:t>
      </w:r>
    </w:p>
    <w:bookmarkEnd w:id="24"/>
    <w:bookmarkStart w:id="25" w:name="vi.-challenges-and-future-prospects"/>
    <w:p>
      <w:pPr>
        <w:pStyle w:val="Heading2"/>
      </w:pPr>
      <w:r>
        <w:t xml:space="preserve">VI. Challenges and Future Prospects</w:t>
      </w:r>
    </w:p>
    <w:p>
      <w:pPr>
        <w:pStyle w:val="FirstParagraph"/>
      </w:pPr>
      <w:r>
        <w:t xml:space="preserve">Despite its strengths, the role of The Professor in</w:t>
      </w:r>
      <w:r>
        <w:t xml:space="preserve"> </w:t>
      </w:r>
      <w:r>
        <w:t xml:space="preserve">China Beijing</w:t>
      </w:r>
      <w:r>
        <w:t xml:space="preserve"> </w:t>
      </w:r>
      <w:r>
        <w:t xml:space="preserve">faces significant challenges. The pressure to publish in high-impact international journals can sometimes conflict with the traditional Chinese emphasis on deep, long-term scholarly work. Additionally, balancing administrative duties with research and teaching remains a persistent burden.</w:t>
      </w:r>
    </w:p>
    <w:p>
      <w:pPr>
        <w:pStyle w:val="BodyText"/>
      </w:pPr>
      <w:r>
        <w:t xml:space="preserve">However, the future appears promising. As</w:t>
      </w:r>
      <w:r>
        <w:t xml:space="preserve"> </w:t>
      </w:r>
      <w:r>
        <w:t xml:space="preserve">China Beijing</w:t>
      </w:r>
      <w:r>
        <w:t xml:space="preserve"> </w:t>
      </w:r>
      <w:r>
        <w:t xml:space="preserve">continues to invest heavily in education and research infrastructure, The Professor is likely to gain even greater status and influence. There is a growing movement among younger academics in Beijing to redefine professionalism, emphasizing creativity, mental well-being, and genuine intellectual curiosity alongside traditional metrics of success.</w:t>
      </w:r>
    </w:p>
    <w:bookmarkEnd w:id="25"/>
    <w:bookmarkStart w:id="26" w:name="vii.-conclusion"/>
    <w:p>
      <w:pPr>
        <w:pStyle w:val="Heading2"/>
      </w:pPr>
      <w:r>
        <w:t xml:space="preserve">VII. Conclusion</w:t>
      </w:r>
    </w:p>
    <w:p>
      <w:pPr>
        <w:pStyle w:val="FirstParagraph"/>
      </w:pPr>
      <w:r>
        <w:t xml:space="preserve">In conclusion, this book report underscores that "The Professor" in the context of "</w:t>
      </w:r>
      <w:r>
        <w:t xml:space="preserve">China Beijing</w:t>
      </w:r>
      <w:r>
        <w:t xml:space="preserve">" is a figure of immense significance. They are custodians of tradition, agents of modernization, and moral guides for the next generation. The academic ecosystem in Beijing is characterized by a unique blend of historical reverence and futuristic ambition.</w:t>
      </w:r>
    </w:p>
    <w:p>
      <w:pPr>
        <w:pStyle w:val="BodyText"/>
      </w:pPr>
      <w:r>
        <w:t xml:space="preserve">To understand China today, one must understand its academies. And to understand those academies, one must appreciate the complex, demanding, and honorable role of The Professor. As</w:t>
      </w:r>
      <w:r>
        <w:t xml:space="preserve"> </w:t>
      </w:r>
      <w:r>
        <w:t xml:space="preserve">China Beijing</w:t>
      </w:r>
      <w:r>
        <w:t xml:space="preserve"> </w:t>
      </w:r>
      <w:r>
        <w:t xml:space="preserve">continues to evolve on the global stage, the contributions of its Professors will remain central to shaping not just the nation's destiny, but also its contribution to human knowledge.</w:t>
      </w:r>
    </w:p>
    <w:p>
      <w:pPr>
        <w:pStyle w:val="BodyText"/>
      </w:pPr>
      <w:r>
        <w:t xml:space="preserve">This report serves as a foundational document for further study into academic cultures within major Asian metropolises, highlighting that while methods may vary globally, the core pursuit of wisdom and service remains universal.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the Context of China Beijing</dc:title>
  <dc:creator/>
  <dc:language>en</dc:language>
  <cp:keywords/>
  <dcterms:created xsi:type="dcterms:W3CDTF">2026-07-29T06:54:51Z</dcterms:created>
  <dcterms:modified xsi:type="dcterms:W3CDTF">2026-07-29T06:54:51Z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