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Reflections:</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bookmarkStart w:id="27" w:name="X6959b07cd2d83ce3ff3464b6fa85555cb898708"/>
    <w:p>
      <w:pPr>
        <w:pStyle w:val="Heading1"/>
      </w:pPr>
      <w:r>
        <w:t xml:space="preserve">A Comprehensive Book Report on the Archetype of the Professor within the Cultural and Academic Landscape of France Marseille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Cultural Studies and Higher Education Analysis</w:t>
      </w:r>
      <w:r>
        <w:br/>
      </w:r>
      <w:r>
        <w:rPr>
          <w:bCs/>
          <w:b/>
        </w:rPr>
        <w:t xml:space="preserve">From:</w:t>
      </w:r>
      <w:r>
        <w:t xml:space="preserve"> </w:t>
      </w:r>
      <w:r>
        <w:t xml:space="preserve">Academic Review Committee</w:t>
      </w:r>
      <w:r>
        <w:br/>
      </w:r>
    </w:p>
    <w:bookmarkStart w:id="20" w:name="i.-introduction"/>
    <w:p>
      <w:pPr>
        <w:pStyle w:val="Heading2"/>
      </w:pPr>
      <w:r>
        <w:t xml:space="preserve">I. Introduction</w:t>
      </w:r>
    </w:p>
    <w:p>
      <w:pPr>
        <w:pStyle w:val="FirstParagraph"/>
      </w:pPr>
      <w:r>
        <w:t xml:space="preserve">The purpose of this document is to provide a detailed analysis and reflection regarding the role, perception, and functional dynamics of a</w:t>
      </w:r>
      <w:r>
        <w:t xml:space="preserve"> </w:t>
      </w:r>
      <w:r>
        <w:rPr>
          <w:bCs/>
          <w:b/>
        </w:rPr>
        <w:t xml:space="preserve">Professor</w:t>
      </w:r>
      <w:r>
        <w:t xml:space="preserve">. This analysis is specifically contextualized within the unique socio-academic environment of</w:t>
      </w:r>
      <w:r>
        <w:t xml:space="preserve"> </w:t>
      </w:r>
      <w:r>
        <w:rPr>
          <w:bCs/>
          <w:b/>
        </w:rPr>
        <w:t xml:space="preserve">France Marseille</w:t>
      </w:r>
      <w:r>
        <w:t xml:space="preserve">. While the traditional image of academia often evokes images of ivory towers in Paris or London,</w:t>
      </w:r>
      <w:r>
        <w:t xml:space="preserve"> </w:t>
      </w:r>
      <w:r>
        <w:t xml:space="preserve">France Marseille</w:t>
      </w:r>
      <w:r>
        <w:t xml:space="preserve"> </w:t>
      </w:r>
      <w:r>
        <w:t xml:space="preserve">offers a distinct Mediterranean perspective on higher education. This report seeks to understand how the authority, pedagogy, and societal impact of a professor are shaped by the vibrant, port-city culture of Marseille.</w:t>
      </w:r>
    </w:p>
    <w:p>
      <w:pPr>
        <w:pStyle w:val="BodyText"/>
      </w:pPr>
      <w:r>
        <w:t xml:space="preserve">Marseille is not merely a geographical location; it is a cultural crossroads. As France’s oldest city and its largest port, it has historically been a gateway between Europe and the Mediterranean world. Consequently, the academic institutions located here are imbued with this sense of openness yet also grapple with issues of social stratification and integration. This report argues that the role of a</w:t>
      </w:r>
      <w:r>
        <w:t xml:space="preserve"> </w:t>
      </w:r>
      <w:r>
        <w:t xml:space="preserve">Professor</w:t>
      </w:r>
      <w:r>
        <w:t xml:space="preserve"> </w:t>
      </w:r>
      <w:r>
        <w:t xml:space="preserve">in this specific locale is more complex, socially engaged, and culturally nuanced than in other French cities.</w:t>
      </w:r>
    </w:p>
    <w:bookmarkEnd w:id="20"/>
    <w:bookmarkStart w:id="21" w:name="X3679b852cfe50c2098041fbc56af57fc11ba390"/>
    <w:p>
      <w:pPr>
        <w:pStyle w:val="Heading2"/>
      </w:pPr>
      <w:r>
        <w:t xml:space="preserve">II. The Historical Context: Academia in the Mediterranean</w:t>
      </w:r>
    </w:p>
    <w:p>
      <w:pPr>
        <w:pStyle w:val="FirstParagraph"/>
      </w:pPr>
      <w:r>
        <w:t xml:space="preserve">To fully appreciate the current state of higher education in</w:t>
      </w:r>
      <w:r>
        <w:t xml:space="preserve"> </w:t>
      </w:r>
      <w:r>
        <w:rPr>
          <w:bCs/>
          <w:b/>
        </w:rPr>
        <w:t xml:space="preserve">France Marseille</w:t>
      </w:r>
      <w:r>
        <w:t xml:space="preserve">, one must look to its historical roots. The University of Aix-Marseille, formed by a merger but deeply rooted in ancient traditions, serves as the primary institution here. Historically, universities in southern France have been centers for law and medicine rather than just theology or philosophy.</w:t>
      </w:r>
    </w:p>
    <w:p>
      <w:pPr>
        <w:pStyle w:val="BodyText"/>
      </w:pPr>
      <w:r>
        <w:t xml:space="preserve">In this context, a</w:t>
      </w:r>
      <w:r>
        <w:t xml:space="preserve"> </w:t>
      </w:r>
      <w:r>
        <w:t xml:space="preserve">Professor</w:t>
      </w:r>
      <w:r>
        <w:t xml:space="preserve"> </w:t>
      </w:r>
      <w:r>
        <w:t xml:space="preserve">is not seen merely as a transmitter of abstract knowledge but often as an expert practitioner. The proximity to the sea has influenced disciplines such as marine biology, maritime economics, and Mediterranean archaeology. Therefore, the curriculum taught by a professor in Marseille is inherently linked to global currents—both literal and metaphorical. This report highlights that the teaching style here tends to be more pragmatic and applied compared to the theoretical rigidity sometimes found in northern institutions.</w:t>
      </w:r>
    </w:p>
    <w:bookmarkEnd w:id="21"/>
    <w:bookmarkStart w:id="22" w:name="Xd80f9838bfbd9be12196addb958e351624cfb13"/>
    <w:p>
      <w:pPr>
        <w:pStyle w:val="Heading2"/>
      </w:pPr>
      <w:r>
        <w:t xml:space="preserve">III. The Role of the Professor: Authority vs. Engagement</w:t>
      </w:r>
    </w:p>
    <w:p>
      <w:pPr>
        <w:pStyle w:val="FirstParagraph"/>
      </w:pPr>
      <w:r>
        <w:t xml:space="preserve">In traditional French academia, the figure of a professor is often shrouded in a certain reverence, characterized by a formal distance between teacher and student. However, observations from academic circles in</w:t>
      </w:r>
      <w:r>
        <w:t xml:space="preserve"> </w:t>
      </w:r>
      <w:r>
        <w:t xml:space="preserve">France Marseille</w:t>
      </w:r>
      <w:r>
        <w:t xml:space="preserve"> </w:t>
      </w:r>
      <w:r>
        <w:t xml:space="preserve">suggest an evolving dynamic. Due to the diverse demographic makeup of Marseille—a city where many languages and cultures intersect—the modern professor must act as a mediator.</w:t>
      </w:r>
    </w:p>
    <w:p>
      <w:pPr>
        <w:pStyle w:val="BlockText"/>
      </w:pPr>
      <w:r>
        <w:t xml:space="preserve">"The professor in Marseille is no longer just a lecturer; they are a cultural bridge-builder, tasked with navigating the complexities of a student body that reflects the entire Mediterranean basin."</w:t>
      </w:r>
    </w:p>
    <w:p>
      <w:pPr>
        <w:pStyle w:val="FirstParagraph"/>
      </w:pPr>
      <w:r>
        <w:t xml:space="preserve">This report identifies three key responsibilities of the modern professor in this region:</w:t>
      </w:r>
    </w:p>
    <w:p>
      <w:pPr>
        <w:numPr>
          <w:ilvl w:val="0"/>
          <w:numId w:val="1001"/>
        </w:numPr>
        <w:pStyle w:val="Compact"/>
      </w:pPr>
      <w:r>
        <w:rPr>
          <w:bCs/>
          <w:b/>
        </w:rPr>
        <w:t xml:space="preserve">Cultural Sensitivity:</w:t>
      </w:r>
      <w:r>
        <w:t xml:space="preserve"> </w:t>
      </w:r>
      <w:r>
        <w:t xml:space="preserve">A professor must be adept at addressing students from varied immigrant backgrounds, particularly given Marseille’s large North African and Levantine populations. The pedagogy requires a sensitivity to different educational traditions.</w:t>
      </w:r>
    </w:p>
    <w:p>
      <w:pPr>
        <w:numPr>
          <w:ilvl w:val="0"/>
          <w:numId w:val="1001"/>
        </w:numPr>
        <w:pStyle w:val="Compact"/>
      </w:pPr>
      <w:r>
        <w:rPr>
          <w:bCs/>
          <w:b/>
        </w:rPr>
        <w:t xml:space="preserve">Social Responsibility:</w:t>
      </w:r>
      <w:r>
        <w:t xml:space="preserve"> </w:t>
      </w:r>
      <w:r>
        <w:t xml:space="preserve">Unlike the isolated academic of the past, professors in Marseille are often expected to engage with local community issues. Urban decay, migration policies, and environmental concerns regarding the Mediterranean coast are frequent topics of discussion in lecture halls.</w:t>
      </w:r>
    </w:p>
    <w:p>
      <w:pPr>
        <w:numPr>
          <w:ilvl w:val="0"/>
          <w:numId w:val="1001"/>
        </w:numPr>
        <w:pStyle w:val="Compact"/>
      </w:pPr>
      <w:r>
        <w:rPr>
          <w:bCs/>
          <w:b/>
        </w:rPr>
        <w:t xml:space="preserve">International Collaboration:</w:t>
      </w:r>
      <w:r>
        <w:t xml:space="preserve"> </w:t>
      </w:r>
      <w:r>
        <w:t xml:space="preserve">Given its port status, Marseille is a hub for international research. Professors here frequently collaborate with counterparts from Italy, Spain, Greece, and North Africa. This global outlook changes how courses are designed and how the professor presents themselves to the class.</w:t>
      </w:r>
    </w:p>
    <w:bookmarkEnd w:id="22"/>
    <w:bookmarkStart w:id="23" w:name="Xf91e37b45c7f075650ef2f8fc641cf7699dd907"/>
    <w:p>
      <w:pPr>
        <w:pStyle w:val="Heading2"/>
      </w:pPr>
      <w:r>
        <w:t xml:space="preserve">IV. Challenges Faced by Academics in France Marseille</w:t>
      </w:r>
    </w:p>
    <w:p>
      <w:pPr>
        <w:pStyle w:val="FirstParagraph"/>
      </w:pPr>
      <w:r>
        <w:t xml:space="preserve">The environment of</w:t>
      </w:r>
      <w:r>
        <w:t xml:space="preserve"> </w:t>
      </w:r>
      <w:r>
        <w:t xml:space="preserve">France Marseille</w:t>
      </w:r>
      <w:r>
        <w:t xml:space="preserve">, while intellectually stimulating, presents unique challenges for professors. The city has struggled with economic disparities and social unrest. These external pressures inevitably infiltrate the university gates.</w:t>
      </w:r>
    </w:p>
    <w:p>
      <w:pPr>
        <w:pStyle w:val="BodyText"/>
      </w:pPr>
      <w:r>
        <w:t xml:space="preserve">A professor must often address not only academic deficiencies but also broader social anxieties among students who may feel marginalized by society at large. This emotional labor is a significant aspect of the job description in this region that is less pronounced in more affluent, homogenous cities. The report notes that burnout rates among faculty members can be higher due to this dual burden of teaching and social counseling.</w:t>
      </w:r>
    </w:p>
    <w:p>
      <w:pPr>
        <w:pStyle w:val="BodyText"/>
      </w:pPr>
      <w:r>
        <w:t xml:space="preserve">Furthermore, funding for humanities and social sciences often fluctuates based on political priorities set by the national government in Paris. Professors in Marseille must be adept at navigating bureaucratic structures while trying to maintain academic integrity. They act as advocates for their disciplines within a system that sometimes prioritizes STEM fields.</w:t>
      </w:r>
    </w:p>
    <w:bookmarkEnd w:id="23"/>
    <w:bookmarkStart w:id="24" w:name="X9531be8d14f240c39bfef58fac1064049ca1803"/>
    <w:p>
      <w:pPr>
        <w:pStyle w:val="Heading2"/>
      </w:pPr>
      <w:r>
        <w:t xml:space="preserve">V. The Impact of Geography on Curriculum and Pedagogy</w:t>
      </w:r>
    </w:p>
    <w:p>
      <w:pPr>
        <w:pStyle w:val="FirstParagraph"/>
      </w:pPr>
      <w:r>
        <w:t xml:space="preserve">The geography of</w:t>
      </w:r>
      <w:r>
        <w:t xml:space="preserve"> </w:t>
      </w:r>
      <w:r>
        <w:t xml:space="preserve">France Marseille</w:t>
      </w:r>
      <w:r>
        <w:t xml:space="preserve"> </w:t>
      </w:r>
      <w:r>
        <w:t xml:space="preserve">directly influences what a professor teaches and how they teach it. The Mediterranean environment is both a resource and a subject of study.</w:t>
      </w:r>
    </w:p>
    <w:p>
      <w:pPr>
        <w:numPr>
          <w:ilvl w:val="0"/>
          <w:numId w:val="1002"/>
        </w:numPr>
        <w:pStyle w:val="Compact"/>
      </w:pPr>
      <w:r>
        <w:rPr>
          <w:bCs/>
          <w:b/>
        </w:rPr>
        <w:t xml:space="preserve">In Sciences:</w:t>
      </w:r>
      <w:r>
        <w:t xml:space="preserve"> </w:t>
      </w:r>
      <w:r>
        <w:t xml:space="preserve">Professors in marine sciences utilize the bay as an open laboratory. Fieldwork is integral, not supplementary. Students are often seen conducting research directly on the docks or coastal cliffs.</w:t>
      </w:r>
    </w:p>
    <w:p>
      <w:pPr>
        <w:numPr>
          <w:ilvl w:val="0"/>
          <w:numId w:val="1002"/>
        </w:numPr>
        <w:pStyle w:val="Compact"/>
      </w:pPr>
      <w:r>
        <w:rPr>
          <w:bCs/>
          <w:b/>
        </w:rPr>
        <w:t xml:space="preserve">In Arts and Literature:</w:t>
      </w:r>
      <w:r>
        <w:t xml:space="preserve">The light and color of Marseille have inspired artists for centuries. Literature courses here focus heavily on post-colonial narratives, migration literature, and the intersection of Mediterranean history with modern French identity. The professor facilitates debates that are highly charged and deeply personal for many students.</w:t>
      </w:r>
    </w:p>
    <w:bookmarkEnd w:id="24"/>
    <w:bookmarkStart w:id="25" w:name="vi.-conclusion"/>
    <w:p>
      <w:pPr>
        <w:pStyle w:val="Heading2"/>
      </w:pPr>
      <w:r>
        <w:t xml:space="preserve">VI. Conclusion</w:t>
      </w:r>
    </w:p>
    <w:p>
      <w:pPr>
        <w:pStyle w:val="FirstParagraph"/>
      </w:pPr>
      <w:r>
        <w:t xml:space="preserve">In conclusion, this book report underscores that the role of a</w:t>
      </w:r>
      <w:r>
        <w:t xml:space="preserve"> </w:t>
      </w:r>
      <w:r>
        <w:t xml:space="preserve">Professor</w:t>
      </w:r>
      <w:r>
        <w:t xml:space="preserve"> </w:t>
      </w:r>
      <w:r>
        <w:t xml:space="preserve">in</w:t>
      </w:r>
      <w:r>
        <w:t xml:space="preserve"> </w:t>
      </w:r>
      <w:r>
        <w:t xml:space="preserve">France Marseille</w:t>
      </w:r>
      <w:r>
        <w:t xml:space="preserve"> </w:t>
      </w:r>
      <w:r>
        <w:t xml:space="preserve">is multifaceted and deeply embedded in the local social fabric. They are not isolated academics but active participants in a vibrant, complex city that serves as a microcosm of global issues.</w:t>
      </w:r>
    </w:p>
    <w:p>
      <w:pPr>
        <w:pStyle w:val="BodyText"/>
      </w:pPr>
      <w:r>
        <w:t xml:space="preserve">The traditional French academic model has been adapted, softened by Mediterranean warmth but hardened by social realities. The professor here must be an educator, a sociologist, and an international collaborator. For anyone studying the evolution of higher education in Europe, understanding the specific dynamics at play in Marseille is essential.</w:t>
      </w:r>
    </w:p>
    <w:p>
      <w:pPr>
        <w:pStyle w:val="BodyText"/>
      </w:pPr>
      <w:r>
        <w:t xml:space="preserve">Future research should focus on longitudinal studies of student outcomes when taught by professors who prioritize community engagement over traditional lecture formats. Additionally, comparative studies between Parisian and Marseillais academic cultures would yield valuable insights into how geography shapes intellect.</w:t>
      </w:r>
    </w:p>
    <w:bookmarkEnd w:id="25"/>
    <w:bookmarkStart w:id="26" w:name="vii.-recommendations"/>
    <w:p>
      <w:pPr>
        <w:pStyle w:val="Heading2"/>
      </w:pPr>
      <w:r>
        <w:t xml:space="preserve">VII. Recommendations</w:t>
      </w:r>
    </w:p>
    <w:p>
      <w:pPr>
        <w:pStyle w:val="FirstParagraph"/>
      </w:pPr>
      <w:r>
        <w:t xml:space="preserve">Based on the findings in this report, the following recommendations are made for institutions operating in or studying</w:t>
      </w:r>
      <w:r>
        <w:t xml:space="preserve"> </w:t>
      </w:r>
      <w:r>
        <w:t xml:space="preserve">France Marseille</w:t>
      </w:r>
      <w:r>
        <w:t xml:space="preserve">:</w:t>
      </w:r>
    </w:p>
    <w:p>
      <w:pPr>
        <w:numPr>
          <w:ilvl w:val="0"/>
          <w:numId w:val="1003"/>
        </w:numPr>
        <w:pStyle w:val="Compact"/>
      </w:pPr>
      <w:r>
        <w:rPr>
          <w:bCs/>
          <w:b/>
        </w:rPr>
        <w:t xml:space="preserve">Hire for Diversity:</w:t>
      </w:r>
      <w:r>
        <w:t xml:space="preserve"> </w:t>
      </w:r>
      <w:r>
        <w:t xml:space="preserve">Seek professors who not only have academic credentials but also cultural competencies relevant to a Mediterranean context.</w:t>
      </w:r>
    </w:p>
    <w:p>
      <w:pPr>
        <w:numPr>
          <w:ilvl w:val="0"/>
          <w:numId w:val="1003"/>
        </w:numPr>
        <w:pStyle w:val="Compact"/>
      </w:pPr>
      <w:r>
        <w:rPr>
          <w:bCs/>
          <w:b/>
        </w:rPr>
        <w:t xml:space="preserve">Funding for Community Projects:</w:t>
      </w:r>
    </w:p>
    <w:p>
      <w:pPr>
        <w:numPr>
          <w:ilvl w:val="0"/>
          <w:numId w:val="1003"/>
        </w:numPr>
        <w:pStyle w:val="Compact"/>
      </w:pPr>
      <w:r>
        <w:rPr>
          <w:bCs/>
          <w:b/>
        </w:rPr>
        <w:t xml:space="preserve">Pedagogical Training:</w:t>
      </w:r>
      <w:r>
        <w:t xml:space="preserve"> </w:t>
      </w:r>
      <w:r>
        <w:t xml:space="preserve">Offer specialized training for new faculty on how to manage diverse classrooms in high-stress urban environments.</w:t>
      </w:r>
    </w:p>
    <w:p>
      <w:pPr>
        <w:pStyle w:val="FirstParagraph"/>
      </w:pPr>
      <w:r>
        <w:t xml:space="preserve">This document serves as a testament to the enduring importance of academic leadership, redefined through the lens of one of France’s most dynamic cities. The professor remains a central figure, but their definition is expanding to meet the needs of a modern, diverse society in</w:t>
      </w:r>
      <w:r>
        <w:t xml:space="preserve"> </w:t>
      </w:r>
      <w:r>
        <w:t xml:space="preserve">France Marseille</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Reflections: The Professor in the Context of France Marseille</dc:title>
  <dc:creator/>
  <dc:language>en</dc:language>
  <cp:keywords/>
  <dcterms:created xsi:type="dcterms:W3CDTF">2026-07-29T06:17:38Z</dcterms:created>
  <dcterms:modified xsi:type="dcterms:W3CDTF">2026-07-29T06:17:38Z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