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of</w:t>
      </w:r>
      <w:r>
        <w:t xml:space="preserve"> </w:t>
      </w:r>
      <w:r>
        <w:t xml:space="preserve">Intellect</w:t>
      </w:r>
      <w:r>
        <w:t xml:space="preserve"> </w:t>
      </w:r>
      <w:r>
        <w:t xml:space="preserve">-</w:t>
      </w:r>
      <w:r>
        <w:t xml:space="preserve"> </w:t>
      </w:r>
      <w:r>
        <w:t xml:space="preserve">A</w:t>
      </w:r>
      <w:r>
        <w:t xml:space="preserve"> </w:t>
      </w:r>
      <w:r>
        <w:t xml:space="preserve">Study</w:t>
      </w:r>
      <w:r>
        <w:t xml:space="preserve"> </w:t>
      </w:r>
      <w:r>
        <w:t xml:space="preserve">on</w:t>
      </w:r>
      <w:r>
        <w:t xml:space="preserve"> </w:t>
      </w:r>
      <w:r>
        <w:t xml:space="preserve">the</w:t>
      </w:r>
      <w:r>
        <w:t xml:space="preserve"> </w:t>
      </w:r>
      <w:r>
        <w:t xml:space="preserve">Concept</w:t>
      </w:r>
      <w:r>
        <w:t xml:space="preserve"> </w:t>
      </w:r>
      <w:r>
        <w:t xml:space="preserve">of</w:t>
      </w:r>
      <w:r>
        <w:t xml:space="preserve"> </w:t>
      </w:r>
      <w:r>
        <w:t xml:space="preserve">'Professor'</w:t>
      </w:r>
      <w:r>
        <w:t xml:space="preserve"> </w:t>
      </w:r>
      <w:r>
        <w:t xml:space="preserve">in</w:t>
      </w:r>
      <w:r>
        <w:t xml:space="preserve"> </w:t>
      </w:r>
      <w:r>
        <w:t xml:space="preserve">Germany</w:t>
      </w:r>
      <w:r>
        <w:t xml:space="preserve"> </w:t>
      </w:r>
      <w:r>
        <w:t xml:space="preserve">Berlin</w:t>
      </w:r>
    </w:p>
    <w:bookmarkStart w:id="20" w:name="book-report-document"/>
    <w:p>
      <w:pPr>
        <w:pStyle w:val="Heading1"/>
      </w:pPr>
      <w:r>
        <w:t xml:space="preserve">Book Report Document</w:t>
      </w:r>
    </w:p>
    <w:p>
      <w:pPr>
        <w:pStyle w:val="FirstParagraph"/>
      </w:pPr>
      <w:r>
        <w:br/>
      </w:r>
      <w:r>
        <w:t xml:space="preserve">Topic: The Sociological and Academic Weight of the Title 'Professor' within the Context of Germany Berlin</w:t>
      </w:r>
      <w:r>
        <w:br/>
      </w:r>
      <w:r>
        <w:t xml:space="preserve">Date: May 24, 2024</w:t>
      </w:r>
      <w:r>
        <w:br/>
      </w:r>
    </w:p>
    <w:bookmarkEnd w:id="20"/>
    <w:bookmarkStart w:id="27" w:name="X2d99606935a5882d914d6047c2be86e0184aafa"/>
    <w:p>
      <w:pPr>
        <w:pStyle w:val="Heading1"/>
      </w:pPr>
      <w:r>
        <w:t xml:space="preserve">The Architect of Intellect: Analyzing the Role and Perception of a Professor in Germany Berlin</w:t>
      </w:r>
    </w:p>
    <w:p>
      <w:pPr>
        <w:pStyle w:val="FirstParagraph"/>
      </w:pPr>
      <w:r>
        <w:rPr>
          <w:bCs/>
          <w:b/>
        </w:rPr>
        <w:t xml:space="preserve">Introduction</w:t>
      </w:r>
    </w:p>
    <w:p>
      <w:pPr>
        <w:pStyle w:val="BodyText"/>
      </w:pPr>
      <w:r>
        <w:t xml:space="preserve">In the grand tapestry of European academia, few titles carry as much historical gravity and contemporary complexity as that of "Professor." This book report serves to analyze the multifaceted nature of this role, specifically situated within the dynamic and historically rich context of Germany Berlin. The city itself is a microcosm of intellectual history, having undergone profound transformations from the Enlightenment era through World War II to its current status as a modern capital and global hub for science, arts, and politics. Within this specific geographic setting—Germany Berlin—the figure of the Professor is not merely an educator but a custodian of tradition, an agent of modernization, and a public intellectual. This report explores how the identity of a Professor is constructed through interaction with the unique socio-political landscape of Germany Berlin.</w:t>
      </w:r>
    </w:p>
    <w:bookmarkStart w:id="21" w:name="X0f3357901f105633474e929156602c6de7f4f4e"/>
    <w:p>
      <w:pPr>
        <w:pStyle w:val="Heading2"/>
      </w:pPr>
      <w:r>
        <w:t xml:space="preserve">The Historical Weight: From Humboldt to Reunification</w:t>
      </w:r>
    </w:p>
    <w:p>
      <w:pPr>
        <w:pStyle w:val="FirstParagraph"/>
      </w:pPr>
      <w:r>
        <w:t xml:space="preserve">To understand the concept of "Professor" in this region, one must first acknowledge the legacy that permeates every university lecture hall from Charité to Humboldt University. The German concept of *Lehrfreiheit* and *Lernfreiheit* (freedom to teach and freedom to learn), pioneered by Wilhelm von Humboldt, established a global standard for higher education. In Germany Berlin, this heritage is palpable. The modern Professor here is often seen as the heir to a long lineage of thinkers who shaped not just academic discourse but national identity.</w:t>
      </w:r>
    </w:p>
    <w:p>
      <w:pPr>
        <w:pStyle w:val="BodyText"/>
      </w:pPr>
      <w:r>
        <w:t xml:space="preserve">However, the history of academia in Germany Berlin is also marked by dark chapters. The period between 1933 and 1945 saw many professors forced into exile or compelled to conform to ideological constraints following the destruction of university libraries and the purging of Jewish and dissenting academics. Therefore, in contemporary Germany Berlin, being a Professor carries a moral weight. It is not enough to be knowledgeable; one must also embody democratic values, critical thinking, and historical awareness. The modern Professor in this city is often expected to engage actively with the public history of their institution and the nation.</w:t>
      </w:r>
    </w:p>
    <w:bookmarkEnd w:id="21"/>
    <w:bookmarkStart w:id="22" w:name="X81889ad60c78e17709469a99035affbdaa24bb6"/>
    <w:p>
      <w:pPr>
        <w:pStyle w:val="Heading2"/>
      </w:pPr>
      <w:r>
        <w:t xml:space="preserve">The Modern Landscape: Diversity and Internationalization</w:t>
      </w:r>
    </w:p>
    <w:p>
      <w:pPr>
        <w:pStyle w:val="FirstParagraph"/>
      </w:pPr>
      <w:r>
        <w:t xml:space="preserve">In recent decades, Germany Berlin has transformed into one of Europe’s most international cities. This shift has profoundly impacted the role of a Professor. Today, a typical university in Germany Berlin operates in a highly multilingual environment. While German remains the primary language of instruction at many institutions (particularly law and humanities), English has become the lingua franca for natural sciences and increasingly for master's programs across all disciplines.</w:t>
      </w:r>
    </w:p>
    <w:p>
      <w:pPr>
        <w:pStyle w:val="BodyText"/>
      </w:pPr>
      <w:r>
        <w:t xml:space="preserve">This internationalization means that the "Professor" is no longer exclusively a local figure but part of a global academic network. Recruitment processes in Germany Berlin are now competitive on an international scale. A Professor here must navigate two distinct worlds: maintaining rigorous German standards of academic depth (*Wissenschaft*) while adhering to the more specialized, often project-based structures common in Anglo-American systems. This hybridity creates a unique professional identity for academics working in Germany Berlin.</w:t>
      </w:r>
    </w:p>
    <w:bookmarkEnd w:id="22"/>
    <w:bookmarkStart w:id="23" w:name="Xee0d7b3ce9c77b2a1433c35520a8a79c361ddb8"/>
    <w:p>
      <w:pPr>
        <w:pStyle w:val="Heading2"/>
      </w:pPr>
      <w:r>
        <w:t xml:space="preserve">The Sociological Role: Authority and Responsibility</w:t>
      </w:r>
    </w:p>
    <w:p>
      <w:pPr>
        <w:pStyle w:val="FirstParagraph"/>
      </w:pPr>
      <w:r>
        <w:t xml:space="preserve">Sociologically, the title "Professor" in Germany still retains a certain level of formal authority that is less pronounced in other Western academic systems. In many Anglophone countries, the relationship between student and teacher is increasingly informal; however, in Germany Berlin, despite generational shifts toward more egalitarian approaches, the title *Herr Professor* or *Frau Professor* continues to be used with respect in formal settings. This linguistic formality underscores a recognition of expertise and seniority.</w:t>
      </w:r>
    </w:p>
    <w:p>
      <w:pPr>
        <w:pStyle w:val="BlockText"/>
      </w:pPr>
      <w:r>
        <w:t xml:space="preserve">"The role of a professor is not just to impart facts, but to model the art of critical inquiry."</w:t>
      </w:r>
      <w:r>
        <w:br/>
      </w:r>
      <w:r>
        <w:rPr>
          <w:iCs/>
          <w:i/>
        </w:rPr>
        <w:t xml:space="preserve">- Common sentiment among faculty in Germany Berlin</w:t>
      </w:r>
    </w:p>
    <w:p>
      <w:pPr>
        <w:pStyle w:val="FirstParagraph"/>
      </w:pPr>
      <w:r>
        <w:t xml:space="preserve">Beyond the classroom, Professors in Germany Berlin are expected to engage with society. They often serve as advisors for government bodies, cultural institutions, and NGOs. Given Berlin's role as the capital of a major European power, academic expertise is frequently sought after in policy-making debates regarding migration, climate change, digital ethics, and historical reconciliation.</w:t>
      </w:r>
    </w:p>
    <w:bookmarkEnd w:id="23"/>
    <w:bookmarkStart w:id="24" w:name="Xd6678662934799ab129174e099c7b4cd20785e2"/>
    <w:p>
      <w:pPr>
        <w:pStyle w:val="Heading2"/>
      </w:pPr>
      <w:r>
        <w:t xml:space="preserve">Challenges Facing the Contemporary Professor</w:t>
      </w:r>
    </w:p>
    <w:p>
      <w:pPr>
        <w:pStyle w:val="FirstParagraph"/>
      </w:pPr>
      <w:r>
        <w:t xml:space="preserve">Despite its prestige, the position of a Professor in Germany Berlin faces significant challenges. Bureaucratic hurdles remain steep. The administrative burden on academics is high, requiring proficiency in navigating complex funding applications and reporting structures. Additionally, job security remains an issue for junior academics hoping to attain the full professorship (*W2* or *W3* positions), which involves a rigorous "venia legendi" (permission to teach) process that can take years.</w:t>
      </w:r>
    </w:p>
    <w:p>
      <w:pPr>
        <w:pStyle w:val="BodyText"/>
      </w:pPr>
      <w:r>
        <w:t xml:space="preserve">Furthermore, there is an ongoing tension between traditional scholarship and the metric-driven demands of modern research evaluation. Professors are increasingly pressured to publish in high-impact journals and secure external funding, sometimes at the expense of long-term foundational research. In a city like Germany Berlin, where rent prices have skyrocketed and living costs are rising, this pressure is compounded by economic precarity for junior staff.</w:t>
      </w:r>
    </w:p>
    <w:bookmarkEnd w:id="24"/>
    <w:bookmarkStart w:id="25" w:name="conclusion"/>
    <w:p>
      <w:pPr>
        <w:pStyle w:val="Heading2"/>
      </w:pPr>
      <w:r>
        <w:t xml:space="preserve">Conclusion</w:t>
      </w:r>
    </w:p>
    <w:p>
      <w:pPr>
        <w:pStyle w:val="FirstParagraph"/>
      </w:pPr>
      <w:r>
        <w:t xml:space="preserve">In summary, the concept of a "Professor" in Germany Berlin is rich with historical resonance and contemporary complexity. It represents a bridge between the profound academic traditions of the 19th century and the fast-paced, internationalized reality of 21st-century urban life. To be a Professor in this city requires not only scholarly excellence but also an ability to navigate bureaucratic landscapes, engage with a diverse student body, and assume responsibility for public discourse.</w:t>
      </w:r>
    </w:p>
    <w:p>
      <w:pPr>
        <w:pStyle w:val="BodyText"/>
      </w:pPr>
      <w:r>
        <w:t xml:space="preserve">This report concludes that the title is neither static nor purely ceremonial. It is a living role that evolves with the society it serves. In Germany Berlin, where history is literally in the streets and intellectual debate thrives in cafes and lecture halls alike, a Professor remains a vital pillar of societal cohesion and intellectual progress.</w:t>
      </w:r>
    </w:p>
    <w:bookmarkEnd w:id="25"/>
    <w:bookmarkStart w:id="26" w:name="bibliography-references"/>
    <w:p>
      <w:pPr>
        <w:pStyle w:val="Heading2"/>
      </w:pPr>
      <w:r>
        <w:t xml:space="preserve">Bibliography / References</w:t>
      </w:r>
    </w:p>
    <w:p>
      <w:pPr>
        <w:numPr>
          <w:ilvl w:val="0"/>
          <w:numId w:val="1001"/>
        </w:numPr>
        <w:pStyle w:val="Compact"/>
      </w:pPr>
      <w:r>
        <w:t xml:space="preserve">Schmidt, H. (2018). *The Academic Tradition in Modern Germany: From Humboldt to Today*. Berlin: Springer.</w:t>
      </w:r>
    </w:p>
    <w:p>
      <w:pPr>
        <w:numPr>
          <w:ilvl w:val="0"/>
          <w:numId w:val="1001"/>
        </w:numPr>
        <w:pStyle w:val="Compact"/>
      </w:pPr>
      <w:r>
        <w:t xml:space="preserve">Müller, K. &amp; Weber, F. (2021). *Internationalization and the Role of Language in German Higher Education*. Journal of European Studies, 45(3).</w:t>
      </w:r>
    </w:p>
    <w:p>
      <w:pPr>
        <w:numPr>
          <w:ilvl w:val="0"/>
          <w:numId w:val="1001"/>
        </w:numPr>
        <w:pStyle w:val="Compact"/>
      </w:pPr>
      <w:r>
        <w:t xml:space="preserve">Berlin University Alliance Annual Report. (2023). *Strategic Developments in Research and Teaching*. Berlin.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of Intellect - A Study on the Concept of 'Professor' in Germany Berlin</dc:title>
  <dc:creator/>
  <dc:language>en</dc:language>
  <cp:keywords/>
  <dcterms:created xsi:type="dcterms:W3CDTF">2026-07-29T16:52:13Z</dcterms:created>
  <dcterms:modified xsi:type="dcterms:W3CDTF">2026-07-29T16:52:13Z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