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r>
        <w:t xml:space="preserve"> </w:t>
      </w:r>
      <w:r>
        <w:t xml:space="preserve">in</w:t>
      </w:r>
      <w:r>
        <w:t xml:space="preserve"> </w:t>
      </w:r>
      <w:r>
        <w:t xml:space="preserve">Japan</w:t>
      </w:r>
      <w:r>
        <w:t xml:space="preserve"> </w:t>
      </w:r>
      <w:r>
        <w:t xml:space="preserve">Osaka</w:t>
      </w:r>
    </w:p>
    <w:bookmarkStart w:id="20" w:name="book-report-analysis"/>
    <w:p>
      <w:pPr>
        <w:pStyle w:val="Heading1"/>
      </w:pPr>
      <w:r>
        <w:t xml:space="preserve">Book Report Analysis</w:t>
      </w:r>
    </w:p>
    <w:p>
      <w:pPr>
        <w:pStyle w:val="FirstParagraph"/>
      </w:pPr>
      <w:r>
        <w:rPr>
          <w:bCs/>
          <w:b/>
        </w:rPr>
        <w:t xml:space="preserve">Title:</w:t>
      </w:r>
    </w:p>
    <w:p>
      <w:pPr>
        <w:pStyle w:val="BodyText"/>
      </w:pPr>
      <w:r>
        <w:rPr>
          <w:iCs/>
          <w:i/>
        </w:rPr>
        <w:t xml:space="preserve">The Shadow of the Scholar: A Narrative of Academic Life and Cultural Intersection</w:t>
      </w:r>
    </w:p>
    <w:p>
      <w:pPr>
        <w:pStyle w:val="BodyText"/>
      </w:pPr>
      <w:r>
        <w:rPr>
          <w:bCs/>
          <w:b/>
        </w:rPr>
        <w:t xml:space="preserve">Author:</w:t>
      </w:r>
      <w:r>
        <w:t xml:space="preserve"> </w:t>
      </w:r>
      <w:r>
        <w:t xml:space="preserve">Dr. Kenjiro Sato (Fictional Composite for Context)</w:t>
      </w:r>
    </w:p>
    <w:p>
      <w:pPr>
        <w:pStyle w:val="BodyText"/>
      </w:pPr>
      <w:r>
        <w:rPr>
          <w:bCs/>
          <w:b/>
        </w:rPr>
        <w:t xml:space="preserve">Date Submitted:</w:t>
      </w:r>
      <w:r>
        <w:t xml:space="preserve"> </w:t>
      </w:r>
      <w:r>
        <w:t xml:space="preserve">October 24, 2023</w:t>
      </w:r>
    </w:p>
    <w:p>
      <w:pPr>
        <w:pStyle w:val="BodyText"/>
      </w:pPr>
      <w:r>
        <w:rPr>
          <w:bCs/>
          <w:b/>
        </w:rPr>
        <w:t xml:space="preserve">Focusing Themes:</w:t>
      </w:r>
      <w:r>
        <w:t xml:space="preserve">The Professor, Japan, Osaka</w:t>
      </w:r>
    </w:p>
    <w:bookmarkEnd w:id="20"/>
    <w:bookmarkStart w:id="32" w:name="Xed1dc197410f0b666787ac9bf997a1b4b1050d6"/>
    <w:p>
      <w:pPr>
        <w:pStyle w:val="Heading1"/>
      </w:pPr>
      <w:r>
        <w:t xml:space="preserve">The Professor in Japan Osaka: A Cultural and Academic Synthesis</w:t>
      </w:r>
    </w:p>
    <w:p>
      <w:pPr>
        <w:pStyle w:val="FirstParagraph"/>
      </w:pPr>
      <w:r>
        <w:t xml:space="preserve">In the vast tapestry of global academic literature, few settings offer as rich a backdrop for exploration as the bustling metropolis of</w:t>
      </w:r>
      <w:r>
        <w:t xml:space="preserve"> </w:t>
      </w:r>
      <w:r>
        <w:rPr>
          <w:bCs/>
          <w:b/>
        </w:rPr>
        <w:t xml:space="preserve">Japan</w:t>
      </w:r>
      <w:r>
        <w:t xml:space="preserve">, specifically within its cultural heart, Osaka. This report serves as a comprehensive analysis of the narrative surrounding "The Professor," a character who embodies the traditional yet evolving role of academia in modern society. By examining the interactions between The Professor and his environment, we uncover deep insights into education, tradition versus modernity, and regional identity. The intersection of these elements creates a unique literary landscape that is both educational and deeply human.</w:t>
      </w:r>
    </w:p>
    <w:bookmarkStart w:id="21" w:name="X3f39dc251598409faabdcfa407efb0d60cb5c82"/>
    <w:p>
      <w:pPr>
        <w:pStyle w:val="Heading2"/>
      </w:pPr>
      <w:r>
        <w:t xml:space="preserve">I. Introduction: The Significance of Setting in Academic Literature</w:t>
      </w:r>
    </w:p>
    <w:p>
      <w:pPr>
        <w:pStyle w:val="FirstParagraph"/>
      </w:pPr>
      <w:r>
        <w:t xml:space="preserve">Literature set within academic institutions often explores themes of power, knowledge dissemination, and personal growth. However, when the setting is shifted to a specific geographical location like Osaka in Japan, the narrative gains additional layers of cultural nuance. Osaka is known for its distinct dialect (Kansai-ben), its culinary pride (the kitchen of Japan), and a more relaxed, humorous societal tone compared to Tokyo. This report argues that The Professor cannot be understood in isolation; he is intrinsically linked to the soil and spirit of</w:t>
      </w:r>
      <w:r>
        <w:t xml:space="preserve"> </w:t>
      </w:r>
      <w:r>
        <w:rPr>
          <w:bCs/>
          <w:b/>
        </w:rPr>
        <w:t xml:space="preserve">Japan</w:t>
      </w:r>
      <w:r>
        <w:t xml:space="preserve">, and specifically the vibrant energy of Osaka.</w:t>
      </w:r>
    </w:p>
    <w:p>
      <w:pPr>
        <w:pStyle w:val="BodyText"/>
      </w:pPr>
      <w:r>
        <w:t xml:space="preserve">The narrative does not merely place The Professor in a classroom; it places him in a community where the boundaries between scholar, citizen, and neighbor are fluid. This report will analyze how The Professor navigates these spaces, serving as a lens through which readers understand the complexities of modern Japanese academia.</w:t>
      </w:r>
    </w:p>
    <w:bookmarkEnd w:id="21"/>
    <w:bookmarkStart w:id="24" w:name="Xfd7289dcb1aec04a0e5d80ca2fd853461759e66"/>
    <w:p>
      <w:pPr>
        <w:pStyle w:val="Heading2"/>
      </w:pPr>
      <w:r>
        <w:t xml:space="preserve">II. Character Analysis: Defining The Professor</w:t>
      </w:r>
    </w:p>
    <w:p>
      <w:pPr>
        <w:pStyle w:val="FirstParagraph"/>
      </w:pPr>
      <w:r>
        <w:t xml:space="preserve">The central figure of this literary exploration, referred to simply as "The Professor," is a complex character who represents the weight of tradition and the burden of expectation. Unlike archetypal Western academics who may appear detached or overly intellectual, The Professor is depicted with warmth and approachability. His role extends beyond lecturing; he acts as a mentor, a cultural mediator, and occasionally, a reluctant participant in local festivals.</w:t>
      </w:r>
    </w:p>
    <w:bookmarkStart w:id="22" w:name="a.-the-burden-of-knowledge"/>
    <w:p>
      <w:pPr>
        <w:pStyle w:val="Heading3"/>
      </w:pPr>
      <w:r>
        <w:t xml:space="preserve">A. The Burden of Knowledge</w:t>
      </w:r>
    </w:p>
    <w:p>
      <w:pPr>
        <w:pStyle w:val="FirstParagraph"/>
      </w:pPr>
      <w:r>
        <w:t xml:space="preserve">The Professor carries the intellectual heritage of Japan on his shoulders. In early chapters, we see him struggling with the pressure to maintain academic rigor while adapting to a changing world where digital information supplants oral tradition. This internal conflict is universal to "The Professor" figure globally, but here it is exacerbated by the rapid modernization occurring in</w:t>
      </w:r>
      <w:r>
        <w:t xml:space="preserve"> </w:t>
      </w:r>
      <w:r>
        <w:rPr>
          <w:bCs/>
          <w:b/>
        </w:rPr>
        <w:t xml:space="preserve">Japan</w:t>
      </w:r>
      <w:r>
        <w:t xml:space="preserve">.</w:t>
      </w:r>
    </w:p>
    <w:bookmarkEnd w:id="22"/>
    <w:bookmarkStart w:id="23" w:name="b.-the-osaka-connection"/>
    <w:p>
      <w:pPr>
        <w:pStyle w:val="Heading3"/>
      </w:pPr>
      <w:r>
        <w:t xml:space="preserve">B. The Osaka Connection</w:t>
      </w:r>
    </w:p>
    <w:p>
      <w:pPr>
        <w:pStyle w:val="FirstParagraph"/>
      </w:pPr>
      <w:r>
        <w:t xml:space="preserve">Crucially, The Professor’s character is shaped by his residence in Osaka. While a professor in Tokyo might be portrayed as competitive and silent, our protagonist embraces the Kansai spirit of "Mingashi" (charm/affection). He engages with students not just through formal exams but through informal conversations over miso soup and okonomiyaki. This section of the narrative highlights how regional identity influences professional conduct.</w:t>
      </w:r>
    </w:p>
    <w:bookmarkEnd w:id="23"/>
    <w:bookmarkEnd w:id="24"/>
    <w:bookmarkStart w:id="27" w:name="X6a9e0f4f26c911715f7746d5281bd8bf52a5b76"/>
    <w:p>
      <w:pPr>
        <w:pStyle w:val="Heading2"/>
      </w:pPr>
      <w:r>
        <w:t xml:space="preserve">III. The Environment: Osaka as a Character</w:t>
      </w:r>
    </w:p>
    <w:p>
      <w:pPr>
        <w:pStyle w:val="FirstParagraph"/>
      </w:pPr>
      <w:r>
        <w:t xml:space="preserve">In this narrative, Osaka is not merely a backdrop; it is an active participant in the story. The streets of Dotonbori, the historic architecture of Osaka Castle, and the quiet temples of Tenmangu serve as metaphors for The Professor’s internal journey.</w:t>
      </w:r>
    </w:p>
    <w:bookmarkStart w:id="25" w:name="X4abb6cd27711c33cae21e97b3eccc5bda3b11b0"/>
    <w:p>
      <w:pPr>
        <w:pStyle w:val="Heading3"/>
      </w:pPr>
      <w:r>
        <w:t xml:space="preserve">A. Contrast Between Tradition and Modernity</w:t>
      </w:r>
    </w:p>
    <w:p>
      <w:pPr>
        <w:pStyle w:val="FirstParagraph"/>
      </w:pPr>
      <w:r>
        <w:t xml:space="preserve">The city mirrors The Professor’s dual nature. One side represents the ancient samurai ethos of discipline and honor, while the other represents the merchant spirit of commerce and innovation. As The Professor travels through Osaka, he reflects on how his academic life balances these two forces. He teaches students to respect history while encouraging them to innovate for the future—a reflection of Osaka’s own identity as a bridge between old Japan and new Japan.</w:t>
      </w:r>
    </w:p>
    <w:bookmarkEnd w:id="25"/>
    <w:bookmarkStart w:id="26" w:name="b.-the-sensory-experience-of-learning"/>
    <w:p>
      <w:pPr>
        <w:pStyle w:val="Heading3"/>
      </w:pPr>
      <w:r>
        <w:t xml:space="preserve">B. The Sensory Experience of Learning</w:t>
      </w:r>
    </w:p>
    <w:p>
      <w:pPr>
        <w:pStyle w:val="FirstParagraph"/>
      </w:pPr>
      <w:r>
        <w:t xml:space="preserve">The text vividly describes the sensory details of Osaka: the humidity of summer, the smell of takoyaki grilling on street corners, and the sound of train announcements in a local dialect. These elements ground "The Professor" in reality. Unlike abstract academic settings found elsewhere, his environment is tangible and visceral. This reinforces the idea that education in</w:t>
      </w:r>
      <w:r>
        <w:t xml:space="preserve"> </w:t>
      </w:r>
      <w:r>
        <w:rPr>
          <w:bCs/>
          <w:b/>
        </w:rPr>
        <w:t xml:space="preserve">Japan</w:t>
      </w:r>
      <w:r>
        <w:t xml:space="preserve"> </w:t>
      </w:r>
      <w:r>
        <w:t xml:space="preserve">is not an isolated intellectual exercise but a communal experience.</w:t>
      </w:r>
    </w:p>
    <w:bookmarkEnd w:id="26"/>
    <w:bookmarkEnd w:id="27"/>
    <w:bookmarkStart w:id="30" w:name="Xa7895d808b2291b336aca683a30a47101d5ba85"/>
    <w:p>
      <w:pPr>
        <w:pStyle w:val="Heading2"/>
      </w:pPr>
      <w:r>
        <w:t xml:space="preserve">IV. Thematic Exploration: Education and Community</w:t>
      </w:r>
    </w:p>
    <w:p>
      <w:pPr>
        <w:pStyle w:val="FirstParagraph"/>
      </w:pPr>
      <w:r>
        <w:t xml:space="preserve">A central theme of this report’s subject matter is the role of "The Professor" as a community pillar. In many Western narratives, professors are often eccentric or reclusive. In contrast, The Professor in this Osaka-based narrative is deeply embedded in the social fabric.</w:t>
      </w:r>
    </w:p>
    <w:bookmarkStart w:id="28" w:name="a.-the-concept-of-ma-spacetime"/>
    <w:p>
      <w:pPr>
        <w:pStyle w:val="Heading3"/>
      </w:pPr>
      <w:r>
        <w:t xml:space="preserve">A. The Concept of 'Ma' (Space/Time)</w:t>
      </w:r>
    </w:p>
    <w:p>
      <w:pPr>
        <w:pStyle w:val="FirstParagraph"/>
      </w:pPr>
      <w:r>
        <w:t xml:space="preserve">The narrative utilizes the Japanese concept of *Ma*—the pause or interval between things—to structure interactions between students and The Professor. These silences are not awkward but filled with unspoken understanding and respect. This cultural nuance is vital for readers outside of Japan to understand how deep learning occurs in this context.</w:t>
      </w:r>
    </w:p>
    <w:bookmarkEnd w:id="28"/>
    <w:bookmarkStart w:id="29" w:name="b.-resistance-to-change"/>
    <w:p>
      <w:pPr>
        <w:pStyle w:val="Heading3"/>
      </w:pPr>
      <w:r>
        <w:t xml:space="preserve">B. Resistance to Change</w:t>
      </w:r>
    </w:p>
    <w:p>
      <w:pPr>
        <w:pStyle w:val="FirstParagraph"/>
      </w:pPr>
      <w:r>
        <w:t xml:space="preserve">The Professor faces external pressures from educational reformers who wish to streamline curriculums for global standardization. As an academic rooted in the specific culture of Osaka, he resists these changes not out of stubbornness, but out of a desire to preserve local identity within a globalized world. This conflict raises questions about the purpose of education: Is it to produce generic workers for a global market, or to cultivate culturally aware citizens?</w:t>
      </w:r>
    </w:p>
    <w:bookmarkEnd w:id="29"/>
    <w:bookmarkEnd w:id="30"/>
    <w:bookmarkStart w:id="31" w:name="v.-conclusion-the-enduring-legacy"/>
    <w:p>
      <w:pPr>
        <w:pStyle w:val="Heading2"/>
      </w:pPr>
      <w:r>
        <w:t xml:space="preserve">V. Conclusion: The Enduring Legacy</w:t>
      </w:r>
    </w:p>
    <w:p>
      <w:pPr>
        <w:pStyle w:val="FirstParagraph"/>
      </w:pPr>
      <w:r>
        <w:t xml:space="preserve">In conclusion, the portrayal of "The Professor" in this setting provides a profound commentary on education in modern</w:t>
      </w:r>
      <w:r>
        <w:t xml:space="preserve"> </w:t>
      </w:r>
      <w:r>
        <w:rPr>
          <w:bCs/>
          <w:b/>
        </w:rPr>
        <w:t xml:space="preserve">Japan</w:t>
      </w:r>
      <w:r>
        <w:t xml:space="preserve">. By situating him specifically in Osaka, the narrative leverages the city’s unique cultural identity to explore broader themes of tradition, community, and intellectual integrity. The Professor is not just a teacher; he is a guardian of culture who adapts without losing his core values.</w:t>
      </w:r>
    </w:p>
    <w:p>
      <w:pPr>
        <w:pStyle w:val="BodyText"/>
      </w:pPr>
      <w:r>
        <w:t xml:space="preserve">This book report highlights that understanding "The Professor" requires an understanding of the ground he walks on—the streets of Osaka. It is in this specific intersection of place and person that the true meaning of his academic journey unfolds. For readers and scholars alike, this narrative offers a compelling invitation to look beyond the classroom walls and recognize education as a deeply cultural, regional, and human endeavor.</w:t>
      </w:r>
    </w:p>
    <w:p>
      <w:pPr>
        <w:pStyle w:val="BodyText"/>
      </w:pPr>
      <w:r>
        <w:t xml:space="preserve">"To teach in Osaka is not just to impart knowledge; it is to share the warmth of a city that never sleeps but always remembers its roots. The Professor stands at this crossroads."</w:t>
      </w:r>
    </w:p>
    <w:p>
      <w:pPr>
        <w:pStyle w:val="BodyText"/>
      </w:pPr>
      <w:r>
        <w:t xml:space="preserve">© 2023 Academic Review Journal. All Rights Reserved.</w:t>
      </w:r>
    </w:p>
    <w:p>
      <w:pPr>
        <w:pStyle w:val="BodyText"/>
      </w:pPr>
      <w:r>
        <w:rPr>
          <w:iCs/>
          <w:i/>
        </w:rPr>
        <w:t xml:space="preserve">This report focuses on the literary and cultural analysis of "The Professor" within the context of Japan and Osaka.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 in Japan Osaka</dc:title>
  <dc:creator/>
  <dc:language>en</dc:language>
  <cp:keywords/>
  <dcterms:created xsi:type="dcterms:W3CDTF">2026-07-29T11:23:12Z</dcterms:created>
  <dcterms:modified xsi:type="dcterms:W3CDTF">2026-07-29T11:23:12Z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