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6" w:name="X08e9d9419992e438070dac7b788e7ffcd642d66"/>
    <w:p>
      <w:pPr>
        <w:pStyle w:val="Heading1"/>
      </w:pPr>
      <w:r>
        <w:t xml:space="preserve">The Scholarly Spirit and Cultural Intersection</w:t>
      </w:r>
      <w:r>
        <w:br/>
      </w:r>
      <w:r>
        <w:t xml:space="preserve">A Comprehensive Book Report on "The Professor" within the Educational Landscape of Kazakhstan Almaty</w:t>
      </w:r>
    </w:p>
    <w:p>
      <w:pPr>
        <w:pStyle w:val="FirstParagraph"/>
      </w:pPr>
      <w:r>
        <w:rPr>
          <w:bCs/>
          <w:b/>
        </w:rPr>
        <w:t xml:space="preserve">Date:</w:t>
      </w:r>
      <w:r>
        <w:t xml:space="preserve"> </w:t>
      </w:r>
      <w:r>
        <w:t xml:space="preserve">October 26, 2023</w:t>
      </w:r>
      <w:r>
        <w:br/>
      </w:r>
      <w:r>
        <w:rPr>
          <w:bCs/>
          <w:b/>
        </w:rPr>
        <w:t xml:space="preserve">Subject:</w:t>
      </w:r>
      <w:r>
        <w:t xml:space="preserve">Sociological and Pedagogical Analysis of Academic Identity</w:t>
      </w:r>
      <w:r>
        <w:br/>
      </w:r>
      <w:r>
        <w:rPr>
          <w:iCs/>
          <w:i/>
        </w:rPr>
        <w:t xml:space="preserve">The following report explores the archetype, reality, and impact of the Professor in higher education institutions located in Kazakhstan Almaty.</w:t>
      </w:r>
    </w:p>
    <w:bookmarkStart w:id="20" w:name="introduction"/>
    <w:p>
      <w:pPr>
        <w:pStyle w:val="Heading2"/>
      </w:pPr>
      <w:r>
        <w:t xml:space="preserve">Introduction</w:t>
      </w:r>
    </w:p>
    <w:p>
      <w:pPr>
        <w:pStyle w:val="FirstParagraph"/>
      </w:pPr>
      <w:r>
        <w:t xml:space="preserve">In the vibrant academic tapestry of Central Asia, few cities serve as a beacon of intellectual pursuit as prominently as</w:t>
      </w:r>
      <w:r>
        <w:t xml:space="preserve"> </w:t>
      </w:r>
      <w:r>
        <w:rPr>
          <w:bCs/>
          <w:b/>
        </w:rPr>
        <w:t xml:space="preserve">Kazakhstan Almaty</w:t>
      </w:r>
      <w:r>
        <w:t xml:space="preserve">. As the former capital and current cultural heartland of the nation, this metropolis hosts some of the most prestigious universities in the region. Within this dynamic environment, there exists a central figure who embodies wisdom, authority, and tradition: The</w:t>
      </w:r>
      <w:r>
        <w:t xml:space="preserve"> </w:t>
      </w:r>
      <w:r>
        <w:rPr>
          <w:bCs/>
          <w:b/>
        </w:rPr>
        <w:t xml:space="preserve">Professor</w:t>
      </w:r>
      <w:r>
        <w:t xml:space="preserve">. This book report seeks to analyze the evolving role of</w:t>
      </w:r>
      <w:r>
        <w:t xml:space="preserve"> </w:t>
      </w:r>
      <w:r>
        <w:rPr>
          <w:iCs/>
          <w:i/>
        </w:rPr>
        <w:t xml:space="preserve">The Professor</w:t>
      </w:r>
      <w:r>
        <w:t xml:space="preserve"> </w:t>
      </w:r>
      <w:r>
        <w:t xml:space="preserve">through contemporary literature and sociological studies that examine higher education in post-Soviet contexts, specifically focusing on the unique cultural and pedagogical demands present in</w:t>
      </w:r>
      <w:r>
        <w:t xml:space="preserve"> </w:t>
      </w:r>
      <w:r>
        <w:rPr>
          <w:bCs/>
          <w:b/>
        </w:rPr>
        <w:t xml:space="preserve">Kazakhstan Almaty</w:t>
      </w:r>
      <w:r>
        <w:t xml:space="preserve">.</w:t>
      </w:r>
    </w:p>
    <w:p>
      <w:pPr>
        <w:pStyle w:val="BodyText"/>
      </w:pPr>
      <w:r>
        <w:t xml:space="preserve">The study of academic figures is not merely an exercise in biography; it is a deep dive into the transmission of culture and knowledge. In</w:t>
      </w:r>
      <w:r>
        <w:t xml:space="preserve"> </w:t>
      </w:r>
      <w:r>
        <w:rPr>
          <w:bCs/>
          <w:b/>
          <w:iCs/>
          <w:i/>
        </w:rPr>
        <w:t xml:space="preserve">Kazakhstan Almaty</w:t>
      </w:r>
      <w:r>
        <w:t xml:space="preserve">, universities such as Al-Farabi Kazakh National University and L.N. Gumilev Eurasian National University are not just institutions of learning but hubs where East meets West, where traditional nomadic values intersect with modern Western pedagogical methods. The</w:t>
      </w:r>
      <w:r>
        <w:t xml:space="preserve"> </w:t>
      </w:r>
      <w:r>
        <w:rPr>
          <w:bCs/>
          <w:b/>
        </w:rPr>
        <w:t xml:space="preserve">Professor</w:t>
      </w:r>
      <w:r>
        <w:t xml:space="preserve"> </w:t>
      </w:r>
      <w:r>
        <w:t xml:space="preserve">stands at this intersection, tasked with navigating complex identities while fostering critical thinking in students.</w:t>
      </w:r>
    </w:p>
    <w:bookmarkEnd w:id="20"/>
    <w:bookmarkStart w:id="21" w:name="the-evolution-of-the-academic-identity"/>
    <w:p>
      <w:pPr>
        <w:pStyle w:val="Heading2"/>
      </w:pPr>
      <w:r>
        <w:t xml:space="preserve">The Evolution of the Academic Identity</w:t>
      </w:r>
    </w:p>
    <w:p>
      <w:pPr>
        <w:pStyle w:val="FirstParagraph"/>
      </w:pPr>
      <w:r>
        <w:t xml:space="preserve">To understand the contemporary figure of a Professor, one must first look at historical roots. The classic image of the professor is often derived from European traditions—a solitary scholar deep in contemplation. However, in the context of</w:t>
      </w:r>
      <w:r>
        <w:t xml:space="preserve"> </w:t>
      </w:r>
      <w:r>
        <w:rPr>
          <w:bCs/>
          <w:b/>
        </w:rPr>
        <w:t xml:space="preserve">Kazakhstan Almaty</w:t>
      </w:r>
      <w:r>
        <w:t xml:space="preserve">, this image is complicated by the legacy of Soviet academia and a strong indigenous culture. Recent literary analyses suggest that the modern Professor in this region is becoming less an "oracle" of absolute truth and more a "facilitator" of dialogue.</w:t>
      </w:r>
    </w:p>
    <w:p>
      <w:pPr>
        <w:pStyle w:val="BodyText"/>
      </w:pPr>
      <w:r>
        <w:t xml:space="preserve">Books discussing educational reform in Central Asia frequently highlight the tension between rote memorization, historically dominant in the region, and critical analysis, which is now heavily encouraged by international accreditation standards. The Professor here must be adaptable. They are expected to master their specific discipline while also understanding the socio-political nuances of teaching diverse student bodies that may include local Kazakh students, Russian-speaking minorities, and an increasing number of international scholars.</w:t>
      </w:r>
    </w:p>
    <w:bookmarkEnd w:id="21"/>
    <w:bookmarkStart w:id="22" w:name="the-cultural-context-life-in-almaty"/>
    <w:p>
      <w:pPr>
        <w:pStyle w:val="Heading2"/>
      </w:pPr>
      <w:r>
        <w:t xml:space="preserve">The Cultural Context: Life in Almaty</w:t>
      </w:r>
    </w:p>
    <w:p>
      <w:pPr>
        <w:pStyle w:val="FirstParagraph"/>
      </w:pPr>
      <w:r>
        <w:t xml:space="preserve">The location is intrinsic to the professional identity.</w:t>
      </w:r>
      <w:r>
        <w:t xml:space="preserve"> </w:t>
      </w:r>
      <w:r>
        <w:rPr>
          <w:bCs/>
          <w:b/>
        </w:rPr>
        <w:t xml:space="preserve">Kazakhstan Almaty</w:t>
      </w:r>
      <w:r>
        <w:t xml:space="preserve">, nestled at the foothills of the Trans-Ili Alatau mountains, offers a backdrop that influences academic life. The city’s cosmopolitan nature means that professors often engage with global trends while remaining rooted in local traditions. Literature describing university life in this area often paints a picture of late-night seminars discussing both quantum physics and classical Kazakh poetry.</w:t>
      </w:r>
    </w:p>
    <w:p>
      <w:pPr>
        <w:pStyle w:val="BodyText"/>
      </w:pPr>
      <w:r>
        <w:t xml:space="preserve">This dual engagement is crucial for the definition of a Professor today. It is not enough to excel purely in technical or scientific metrics; one must also possess cultural empathy. The books reviewed for this report emphasize that successful educators in</w:t>
      </w:r>
      <w:r>
        <w:t xml:space="preserve"> </w:t>
      </w:r>
      <w:r>
        <w:rPr>
          <w:bCs/>
          <w:b/>
        </w:rPr>
        <w:t xml:space="preserve">Kazakhstan Almaty</w:t>
      </w:r>
      <w:r>
        <w:t xml:space="preserve"> </w:t>
      </w:r>
      <w:r>
        <w:t xml:space="preserve">are those who can bridge gaps—bridging the gap between generations, between languages (Kazakh and Russian), and between local heritage and global citizenship. The Professor is a cultural ambassador as much as an educator.</w:t>
      </w:r>
    </w:p>
    <w:bookmarkEnd w:id="22"/>
    <w:bookmarkStart w:id="23" w:name="challenges-facing-the-modern-professor"/>
    <w:p>
      <w:pPr>
        <w:pStyle w:val="Heading2"/>
      </w:pPr>
      <w:r>
        <w:t xml:space="preserve">Challenges Facing the Modern Professor</w:t>
      </w:r>
    </w:p>
    <w:p>
      <w:pPr>
        <w:pStyle w:val="FirstParagraph"/>
      </w:pPr>
      <w:r>
        <w:t xml:space="preserve">The narrative of academic life is not without its conflicts. One significant theme emerging from recent publications regarding education in Central Asia is the pressure of internationalization. Universities in</w:t>
      </w:r>
      <w:r>
        <w:t xml:space="preserve"> </w:t>
      </w:r>
      <w:r>
        <w:rPr>
          <w:bCs/>
          <w:b/>
        </w:rPr>
        <w:t xml:space="preserve">Kazakhstan Almaty</w:t>
      </w:r>
      <w:r>
        <w:t xml:space="preserve"> </w:t>
      </w:r>
      <w:r>
        <w:t xml:space="preserve">are under immense pressure to publish in high-impact international journals and attract foreign students. This places a heavy burden on individual Professors, who must balance rigorous research demands with teaching responsibilities.</w:t>
      </w:r>
    </w:p>
    <w:p>
      <w:pPr>
        <w:pStyle w:val="BodyText"/>
      </w:pPr>
      <w:r>
        <w:t xml:space="preserve">Furthermore, there is the challenge of resource allocation and infrastructure. While improving rapidly, some institutions still face logistical hurdles compared to their Western counterparts. The resilient Professor in this context often becomes an innovator out of necessity—finding creative ways to deliver education despite limitations. This resilience is a key character trait highlighted in profiles of distinguished academics from this region.</w:t>
      </w:r>
    </w:p>
    <w:bookmarkEnd w:id="23"/>
    <w:bookmarkStart w:id="24" w:name="the-impact-on-students-and-society"/>
    <w:p>
      <w:pPr>
        <w:pStyle w:val="Heading2"/>
      </w:pPr>
      <w:r>
        <w:t xml:space="preserve">The Impact on Students and Society</w:t>
      </w:r>
    </w:p>
    <w:p>
      <w:pPr>
        <w:pStyle w:val="FirstParagraph"/>
      </w:pPr>
      <w:r>
        <w:t xml:space="preserve">The ultimate measure of a Professor’s worth lies in their impact on students. In the context of nation-building, the graduates leaving universities in</w:t>
      </w:r>
      <w:r>
        <w:t xml:space="preserve"> </w:t>
      </w:r>
      <w:r>
        <w:rPr>
          <w:bCs/>
          <w:b/>
        </w:rPr>
        <w:t xml:space="preserve">Kazakhstan Almaty</w:t>
      </w:r>
      <w:r>
        <w:t xml:space="preserve"> </w:t>
      </w:r>
      <w:r>
        <w:t xml:space="preserve">are expected to lead the country into its future. Therefore, the mentorship provided by Professors is vital. They do not just teach facts; they shape values, ethics, and professional conduct.</w:t>
      </w:r>
    </w:p>
    <w:p>
      <w:pPr>
        <w:pStyle w:val="BodyText"/>
      </w:pPr>
      <w:r>
        <w:t xml:space="preserve">Literature focusing on alumni outcomes indicates that students who had close interactions with their Professors during their formative years were more likely to exhibit leadership qualities and civic responsibility. The Professor acts as a role model. In a society rapidly modernizing like Kazakhstan, the stability provided by experienced academic mentors is invaluable. They provide continuity amidst change.</w:t>
      </w:r>
    </w:p>
    <w:bookmarkEnd w:id="24"/>
    <w:bookmarkStart w:id="25" w:name="conclusion"/>
    <w:p>
      <w:pPr>
        <w:pStyle w:val="Heading2"/>
      </w:pPr>
      <w:r>
        <w:t xml:space="preserve">Conclusion</w:t>
      </w:r>
    </w:p>
    <w:p>
      <w:pPr>
        <w:pStyle w:val="FirstParagraph"/>
      </w:pPr>
      <w:r>
        <w:t xml:space="preserve">In conclusion, this report underscores that the figure of</w:t>
      </w:r>
      <w:r>
        <w:t xml:space="preserve"> </w:t>
      </w:r>
      <w:r>
        <w:rPr>
          <w:iCs/>
          <w:i/>
        </w:rPr>
        <w:t xml:space="preserve">The Professor</w:t>
      </w:r>
      <w:r>
        <w:t xml:space="preserve"> </w:t>
      </w:r>
      <w:r>
        <w:t xml:space="preserve">in</w:t>
      </w:r>
      <w:r>
        <w:t xml:space="preserve"> </w:t>
      </w:r>
      <w:r>
        <w:rPr>
          <w:bCs/>
          <w:b/>
        </w:rPr>
        <w:t xml:space="preserve">Kazakhstan Almaty</w:t>
      </w:r>
      <w:r>
        <w:t xml:space="preserve"> </w:t>
      </w:r>
      <w:r>
        <w:t xml:space="preserve">is a complex, multifaceted entity. It is a role defined by adaptation, resilience, and deep cultural engagement. The city of Almaty provides a unique crucible for this intellectual identity, where historical traditions blend with futuristic aspirations.</w:t>
      </w:r>
    </w:p>
    <w:p>
      <w:pPr>
        <w:pStyle w:val="BodyText"/>
      </w:pPr>
      <w:r>
        <w:t xml:space="preserve">The books reviewed highlight that the modern Professor must be more than just a subject matter expert; they must be cultural navigators and ethical guides. As</w:t>
      </w:r>
      <w:r>
        <w:t xml:space="preserve"> </w:t>
      </w:r>
      <w:r>
        <w:rPr>
          <w:bCs/>
          <w:b/>
        </w:rPr>
        <w:t xml:space="preserve">Kazakhstan Almaty</w:t>
      </w:r>
      <w:r>
        <w:t xml:space="preserve"> </w:t>
      </w:r>
      <w:r>
        <w:t xml:space="preserve">continues to solidify its status as an educational hub in Central Asia, the role of the Professor will only grow in importance. They are the architects of the next generation's mindset, ensuring that while looking outward to global standards, they do not lose sight of their local roots.</w:t>
      </w:r>
    </w:p>
    <w:p>
      <w:pPr>
        <w:pStyle w:val="BodyText"/>
      </w:pPr>
      <w:r>
        <w:t xml:space="preserve">Future research should continue to explore how digital transformation is further altering this dynamic. Will technology dilute or enhance the personal mentorship aspect of the Professor? Only time will tell in this ever-evolving academic landscape.</w:t>
      </w:r>
    </w:p>
    <w:p>
      <w:r>
        <w:pict>
          <v:rect style="width:0;height:1.5pt" o:hralign="center" o:hrstd="t" o:hr="t"/>
        </w:pict>
      </w:r>
    </w:p>
    <w:p>
      <w:pPr>
        <w:pStyle w:val="FirstParagraph"/>
      </w:pPr>
      <w:r>
        <w:rPr>
          <w:iCs/>
          <w:i/>
        </w:rPr>
        <w:t xml:space="preserve">Note: This report synthesizes themes from various sociological studies and educational literature regarding higher education trends in Central Asia, specifically focusing on urban academic centers like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Kazakhstan Almaty</dc:title>
  <dc:creator/>
  <dc:language>en</dc:language>
  <cp:keywords/>
  <dcterms:created xsi:type="dcterms:W3CDTF">2026-07-29T13:04:39Z</dcterms:created>
  <dcterms:modified xsi:type="dcterms:W3CDTF">2026-07-29T13:04:39Z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