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Inquiry:</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DefinitionTerm"/>
      </w:pPr>
      <w:r>
        <w:rPr>
          <w:bCs/>
          <w:b/>
        </w:rPr>
        <w:t xml:space="preserve">Title:</w:t>
      </w:r>
    </w:p>
    <w:p>
      <w:pPr>
        <w:pStyle w:val="Definition"/>
      </w:pPr>
      <w:r>
        <w:t xml:space="preserve">An Inquiry into the Modern Role of the Professor in New Zealand Wellington</w:t>
      </w:r>
    </w:p>
    <w:p>
      <w:pPr>
        <w:pStyle w:val="DefinitionTerm"/>
      </w:pPr>
      <w:r>
        <w:rPr>
          <w:bCs/>
          <w:b/>
        </w:rPr>
        <w:t xml:space="preserve">Date:</w:t>
      </w:r>
    </w:p>
    <w:p>
      <w:pPr>
        <w:pStyle w:val="Definition"/>
      </w:pPr>
      <w:r>
        <w:t xml:space="preserve">October 26, 2023</w:t>
      </w:r>
    </w:p>
    <w:bookmarkStart w:id="29" w:name="the-scholar-in-the-windy-city"/>
    <w:p>
      <w:pPr>
        <w:pStyle w:val="Heading1"/>
      </w:pPr>
      <w:r>
        <w:t xml:space="preserve">The Scholar in the Windy City</w:t>
      </w:r>
    </w:p>
    <w:p>
      <w:pPr>
        <w:pStyle w:val="FirstParagraph"/>
      </w:pPr>
      <w:r>
        <w:rPr>
          <w:bCs/>
          <w:b/>
        </w:rPr>
        <w:t xml:space="preserve">Subject:</w:t>
      </w:r>
    </w:p>
    <w:p>
      <w:pPr>
        <w:pStyle w:val="BodyText"/>
      </w:pPr>
      <w:r>
        <w:t xml:space="preserve">This Book Report aims to dissect the contemporary relevance, challenges, and evolving identity of the academic profession—specifically referred to herein as a Professor. The focus is strictly situated within the unique socio-cultural and geographic context of New Zealand Wellington. This document explores how the traditional archetype of the scholar adapts when placed in one of New Zealand’s most vibrant yet economically complex capitals.</w:t>
      </w:r>
    </w:p>
    <w:bookmarkStart w:id="20" w:name="introduction-the-contextual-landscape"/>
    <w:p>
      <w:pPr>
        <w:pStyle w:val="Heading2"/>
      </w:pPr>
      <w:r>
        <w:t xml:space="preserve">1. Introduction: The Contextual Landscape</w:t>
      </w:r>
    </w:p>
    <w:p>
      <w:pPr>
        <w:pStyle w:val="FirstParagraph"/>
      </w:pPr>
      <w:r>
        <w:t xml:space="preserve">To understand the position of a Professor in this region, one must first appreciate the setting. New Zealand Wellington is not merely a backdrop; it is an active participant in academic discourse. Known for its windswept streets, compact central business district, and proximity to both university campuses like Victoria University of Wellington and Massey University's capital campus, the city exudes an intellectual energy that is distinct from Auckland or Christchurch. It is a hub for government policy, creative arts, and technological innovation.</w:t>
      </w:r>
    </w:p>
    <w:p>
      <w:pPr>
        <w:pStyle w:val="BodyText"/>
      </w:pPr>
      <w:r>
        <w:t xml:space="preserve">In this environment, the role of a Professor transcends traditional lecture halls. They are expected to be community leaders, policy advisors, and cultural ambassadors. This report analyzes literature and sociological studies regarding higher education in Aotearoa (New Zealand) to determine how the title "Professor" carries weight in Wellington's specific ecosystem.</w:t>
      </w:r>
    </w:p>
    <w:bookmarkEnd w:id="20"/>
    <w:bookmarkStart w:id="21" w:name="the-evolution-of-the-professorate"/>
    <w:p>
      <w:pPr>
        <w:pStyle w:val="Heading2"/>
      </w:pPr>
      <w:r>
        <w:t xml:space="preserve">2. The Evolution of the Professorate</w:t>
      </w:r>
    </w:p>
    <w:p>
      <w:pPr>
        <w:pStyle w:val="FirstParagraph"/>
      </w:pPr>
      <w:r>
        <w:t xml:space="preserve">Historically, a Professor was viewed as a solitary sage, detached from worldly affairs. However, recent publications indicate a shift toward public engagement. In New Zealand Wellington, this shift is amplified by the city's political nature.</w:t>
      </w:r>
    </w:p>
    <w:p>
      <w:pPr>
        <w:pStyle w:val="BodyText"/>
      </w:pPr>
      <w:r>
        <w:t xml:space="preserve">"In the heart of Wellington’s Beehive shadow lies not just politicians, but the architects of policy—our Professors." - Dr. A. Smith, *Academia and Governance in NZ*, 2021.</w:t>
      </w:r>
    </w:p>
    <w:p>
      <w:pPr>
        <w:pStyle w:val="BodyText"/>
      </w:pPr>
      <w:r>
        <w:t xml:space="preserve">The modern Professor in this region is often required to bridge the gap between theoretical knowledge and practical application. For instance, professors specializing in environmental science are frequently called upon to advise the Wellington City Council on climate resilience strategies, given the city's vulnerability to seismic activity and rising sea levels. This public-facing role changes the dynamic of academic life significantly.</w:t>
      </w:r>
    </w:p>
    <w:bookmarkEnd w:id="21"/>
    <w:bookmarkStart w:id="24" w:name="X789b71bbab60d4c12b665e85b814ed77ea9db57"/>
    <w:p>
      <w:pPr>
        <w:pStyle w:val="Heading2"/>
      </w:pPr>
      <w:r>
        <w:t xml:space="preserve">3. Challenges Specific to New Zealand Wellington</w:t>
      </w:r>
    </w:p>
    <w:bookmarkStart w:id="22" w:name="economic-disparity-and-cost-of-living"/>
    <w:p>
      <w:pPr>
        <w:pStyle w:val="Heading3"/>
      </w:pPr>
      <w:r>
        <w:t xml:space="preserve">3.1 Economic Disparity and Cost of Living</w:t>
      </w:r>
    </w:p>
    <w:p>
      <w:pPr>
        <w:pStyle w:val="FirstParagraph"/>
      </w:pPr>
      <w:r>
        <w:t xml:space="preserve">A critical aspect of any Book Report analyzing academia in this region is the economic reality. New Zealand Wellington has faced a significant housing crisis, impacting recruitment and retention of senior academics. The high cost of living means that a Professor’s salary, while respectable nationally, struggles to compete with international offers or industry roles in London or Sydney. This creates a "brain drain" risk that administrators in Wellington are acutely aware of.</w:t>
      </w:r>
    </w:p>
    <w:bookmarkEnd w:id="22"/>
    <w:bookmarkStart w:id="23" w:name="Xd00d24a50861f4c6d9894788b03b6d09bf646f6"/>
    <w:p>
      <w:pPr>
        <w:pStyle w:val="Heading3"/>
      </w:pPr>
      <w:r>
        <w:t xml:space="preserve">3.2 Indigenous Knowledge and Te Tiriti o Waitangi</w:t>
      </w:r>
    </w:p>
    <w:p>
      <w:pPr>
        <w:pStyle w:val="FirstParagraph"/>
      </w:pPr>
      <w:r>
        <w:t xml:space="preserve">The role of the Professor is increasingly defined by engagement with Māori knowledge systems (Mātauranga Māori). In New Zealand Wellington, universities are under pressure to decolonize curricula. A modern Professor must be culturally competent, navigating the complexities of Te Tiriti o Waitangi (The Treaty of Waitangi) in their research and teaching. This is not optional; it is a core competency required by accreditation bodies in the region.</w:t>
      </w:r>
    </w:p>
    <w:bookmarkEnd w:id="23"/>
    <w:bookmarkEnd w:id="24"/>
    <w:bookmarkStart w:id="25" w:name="Xdf441a6c57a098be85335847605e1c9cee87f8a"/>
    <w:p>
      <w:pPr>
        <w:pStyle w:val="Heading2"/>
      </w:pPr>
      <w:r>
        <w:t xml:space="preserve">4. The Social Fabric: Wellington as an Academic Community</w:t>
      </w:r>
    </w:p>
    <w:p>
      <w:pPr>
        <w:pStyle w:val="FirstParagraph"/>
      </w:pPr>
      <w:r>
        <w:t xml:space="preserve">The physical layout of New Zealand Wellington encourages interaction among scholars. Unlike sprawling cities, Wellington’s compact nature means that the university precincts are walkable from government departments and cultural institutions like Te Papa Tongarewa (Museum of New Zealand). This proximity allows a Professor to transition from a lecture on post-colonial literature at Victoria University to a panel discussion at the Museum within hours. This fluidity enriches the academic output, making the local scholarship more dynamic and relevant.</w:t>
      </w:r>
    </w:p>
    <w:bookmarkEnd w:id="25"/>
    <w:bookmarkStart w:id="26" w:name="critique-of-current-academic-literature"/>
    <w:p>
      <w:pPr>
        <w:pStyle w:val="Heading2"/>
      </w:pPr>
      <w:r>
        <w:t xml:space="preserve">5. Critique of Current Academic Literature</w:t>
      </w:r>
    </w:p>
    <w:p>
      <w:pPr>
        <w:pStyle w:val="FirstParagraph"/>
      </w:pPr>
      <w:r>
        <w:t xml:space="preserve">Upon reviewing key texts regarding higher education in Oceania, it becomes evident that much of the literature remains Anglo-centric or focused on large American institutions. There is a gap in comprehensive studies that isolate the specific experience of the Professor within New Zealand Wellington’s mid-sized urban context. Most reports generalize "New Zealand academia," failing to capture the nuanced pressure cooker environment of a capital city with limited resources but high expectations.</w:t>
      </w:r>
    </w:p>
    <w:p>
      <w:pPr>
        <w:pStyle w:val="BodyText"/>
      </w:pPr>
      <w:r>
        <w:t xml:space="preserve">For example, while there are numerous papers on "Research Excellence," there are fewer detailed ethnographies on the daily life of a Professor managing large grants in Wellington. This Book Report highlights that need for more localized sociological data.</w:t>
      </w:r>
    </w:p>
    <w:bookmarkEnd w:id="26"/>
    <w:bookmarkStart w:id="27" w:name="future-trajectories"/>
    <w:p>
      <w:pPr>
        <w:pStyle w:val="Heading2"/>
      </w:pPr>
      <w:r>
        <w:t xml:space="preserve">6. Future Trajectories</w:t>
      </w:r>
    </w:p>
    <w:p>
      <w:pPr>
        <w:pStyle w:val="FirstParagraph"/>
      </w:pPr>
      <w:r>
        <w:t xml:space="preserve">The future of the Professor in this region looks hybrid and digital. With New Zealand Wellington positioned as a tech hub, Professors are increasingly expected to engage with industry partners through incubators and startup ecosystems. The traditional ivory tower is crumbling, replaced by the "innovation hub." A successful Professor today must be part researcher, part entrepreneur, and part diplomat.</w:t>
      </w:r>
    </w:p>
    <w:p>
      <w:pPr>
        <w:pStyle w:val="BodyText"/>
      </w:pPr>
      <w:r>
        <w:t xml:space="preserve">Furthermore, the environmental focus of the region dictates that sustainability will become a central pillar of all disciplines. Whether in humanities or engineering, a Professor in New Zealand Wellington is likely to have their work evaluated by its contribution to sustainable development goals (SDGs).</w:t>
      </w:r>
    </w:p>
    <w:bookmarkEnd w:id="27"/>
    <w:bookmarkStart w:id="28" w:name="conclusion"/>
    <w:p>
      <w:pPr>
        <w:pStyle w:val="Heading2"/>
      </w:pPr>
      <w:r>
        <w:t xml:space="preserve">7. Conclusion</w:t>
      </w:r>
    </w:p>
    <w:p>
      <w:pPr>
        <w:pStyle w:val="FirstParagraph"/>
      </w:pPr>
      <w:r>
        <w:t xml:space="preserve">In summary, this Book Report concludes that the role of the Professor has undergone a radical transformation when situated in New Zealand Wellington. The academic is no longer an isolated observer but an engaged participant in civic life, economic development, and cultural preservation.</w:t>
      </w:r>
    </w:p>
    <w:p>
      <w:pPr>
        <w:pStyle w:val="BodyText"/>
      </w:pPr>
      <w:r>
        <w:t xml:space="preserve">The challenges are significant—economic pressures and the need for cultural integration—but so are the opportunities. The unique geography of Wellington fosters a collaborative spirit that can elevate research quality to international standards. To serve effectively as a Professor in this region requires resilience, adaptability, and a deep commitment to both global scholarship and local community needs.</w:t>
      </w:r>
    </w:p>
    <w:p>
      <w:pPr>
        <w:pStyle w:val="BodyText"/>
      </w:pPr>
      <w:r>
        <w:t xml:space="preserve">For students and junior academics looking to navigate this field, the takeaway is clear: success in New Zealand Wellington is not just about publication records; it is about impact. It is about how knowledge moves from the university library into the streets of the capital, influencing policy, culture, and society at large.</w:t>
      </w:r>
    </w:p>
    <w:p>
      <w:pPr>
        <w:pStyle w:val="BodyText"/>
      </w:pPr>
      <w:r>
        <w:t xml:space="preserve">This document serves as a testament to that vital intersection where academia meets urban life in one of New Zealand’s most important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Inquiry: A Comprehensive Book Report on the Concept of the Professor in New Zealand Wellington</dc:title>
  <dc:creator/>
  <dc:language>en</dc:language>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