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Peru</w:t>
      </w:r>
      <w:r>
        <w:t xml:space="preserve"> </w:t>
      </w:r>
      <w:r>
        <w:t xml:space="preserve">Lima</w:t>
      </w:r>
    </w:p>
    <w:p>
      <w:pPr>
        <w:pStyle w:val="FirstParagraph"/>
      </w:pPr>
      <w:r>
        <w:rPr>
          <w:bCs/>
          <w:b/>
        </w:rPr>
        <w:t xml:space="preserve">Title:</w:t>
      </w:r>
      <w:r>
        <w:t xml:space="preserve"> </w:t>
      </w:r>
      <w:r>
        <w:t xml:space="preserve">The Evolving Role of the Professor in the Educational Ecosystem of Peru Lima</w:t>
      </w:r>
    </w:p>
    <w:p>
      <w:pPr>
        <w:pStyle w:val="BodyText"/>
      </w:pPr>
      <w:r>
        <w:rPr>
          <w:bCs/>
          <w:b/>
        </w:rPr>
        <w:t xml:space="preserve">Date:</w:t>
      </w:r>
      <w:r>
        <w:t xml:space="preserve"> </w:t>
      </w:r>
      <w:r>
        <w:t xml:space="preserve">May 24, 2024</w:t>
      </w:r>
    </w:p>
    <w:p>
      <w:pPr>
        <w:pStyle w:val="BodyText"/>
      </w:pPr>
      <w:r>
        <w:rPr>
          <w:bCs/>
          <w:b/>
        </w:rPr>
        <w:t xml:space="preserve">Subject:</w:t>
      </w:r>
      <w:r>
        <w:t xml:space="preserve"> </w:t>
      </w:r>
      <w:r>
        <w:t xml:space="preserve">Educational Sociology and Pedagogy Analysis</w:t>
      </w:r>
    </w:p>
    <w:bookmarkStart w:id="26" w:name="X478eadc81b123d9c01d4d9b176dca04bf3a0f76"/>
    <w:p>
      <w:pPr>
        <w:pStyle w:val="Heading1"/>
      </w:pPr>
      <w:r>
        <w:t xml:space="preserve">The Evolving Role of the Professor in the Educational Ecosystem of Peru Lima</w:t>
      </w:r>
    </w:p>
    <w:p>
      <w:pPr>
        <w:pStyle w:val="FirstParagraph"/>
      </w:pPr>
      <w:r>
        <w:t xml:space="preserve">The concept of education is not merely a transactional exchange of information but a profound cultural and societal ritual. In the bustling, vibrant metropolis known as</w:t>
      </w:r>
      <w:r>
        <w:t xml:space="preserve"> </w:t>
      </w:r>
      <w:r>
        <w:rPr>
          <w:bCs/>
          <w:b/>
        </w:rPr>
        <w:t xml:space="preserve">Peru Lima</w:t>
      </w:r>
      <w:r>
        <w:t xml:space="preserve">, this ritual takes on unique characteristics shaped by history, inequality, technology, and resilience. This book report explores the multifaceted role of the</w:t>
      </w:r>
      <w:r>
        <w:t xml:space="preserve"> </w:t>
      </w:r>
      <w:r>
        <w:rPr>
          <w:bCs/>
          <w:b/>
        </w:rPr>
        <w:t xml:space="preserve">Professor</w:t>
      </w:r>
      <w:r>
        <w:t xml:space="preserve"> </w:t>
      </w:r>
      <w:r>
        <w:t xml:space="preserve">within this specific geographical and socio-cultural context. By analyzing current educational literature regarding Latin American pedagogy with a specific focus on urban centers like</w:t>
      </w:r>
      <w:r>
        <w:t xml:space="preserve"> </w:t>
      </w:r>
      <w:r>
        <w:rPr>
          <w:bCs/>
          <w:b/>
        </w:rPr>
        <w:t xml:space="preserve">Peru Lima</w:t>
      </w:r>
      <w:r>
        <w:t xml:space="preserve">, we can understand how the modern</w:t>
      </w:r>
      <w:r>
        <w:t xml:space="preserve"> </w:t>
      </w:r>
      <w:r>
        <w:rPr>
          <w:bCs/>
          <w:b/>
        </w:rPr>
        <w:t xml:space="preserve">Professor</w:t>
      </w:r>
      <w:r>
        <w:t xml:space="preserve"> </w:t>
      </w:r>
      <w:r>
        <w:t xml:space="preserve">must adapt to serve as an architect of social mobility, a cultural mediator, and a technological integrator.</w:t>
      </w:r>
    </w:p>
    <w:bookmarkStart w:id="20" w:name="Xebab1323ca42db551b9e748c57e7f303af78a15"/>
    <w:p>
      <w:pPr>
        <w:pStyle w:val="Heading2"/>
      </w:pPr>
      <w:r>
        <w:t xml:space="preserve">The Contextual Landscape: Education in Peru Lima</w:t>
      </w:r>
    </w:p>
    <w:p>
      <w:pPr>
        <w:pStyle w:val="FirstParagraph"/>
      </w:pPr>
      <w:r>
        <w:t xml:space="preserve">To fully grasp the responsibilities of the contemporary educator, one must first understand the environment in which they operate.</w:t>
      </w:r>
      <w:r>
        <w:t xml:space="preserve"> </w:t>
      </w:r>
      <w:r>
        <w:rPr>
          <w:bCs/>
          <w:b/>
        </w:rPr>
        <w:t xml:space="preserve">Peru Lima</w:t>
      </w:r>
      <w:r>
        <w:t xml:space="preserve">, as the capital city, serves as a microcosm of the entire nation's complexities. It is a city of stark contrasts, where modern skyscrapers rise alongside informal settlements known as "asentamientos humanos." This duality creates an educational landscape defined by significant disparity. The public education system in</w:t>
      </w:r>
      <w:r>
        <w:t xml:space="preserve"> </w:t>
      </w:r>
      <w:r>
        <w:rPr>
          <w:bCs/>
          <w:b/>
        </w:rPr>
        <w:t xml:space="preserve">Peru Lima</w:t>
      </w:r>
      <w:r>
        <w:t xml:space="preserve"> </w:t>
      </w:r>
      <w:r>
        <w:t xml:space="preserve">often struggles with underfunding and overcrowding, while private institutions cater to an elite few. Consequently, the</w:t>
      </w:r>
      <w:r>
        <w:t xml:space="preserve"> </w:t>
      </w:r>
      <w:r>
        <w:rPr>
          <w:bCs/>
          <w:b/>
        </w:rPr>
        <w:t xml:space="preserve">Professor</w:t>
      </w:r>
      <w:r>
        <w:t xml:space="preserve"> </w:t>
      </w:r>
      <w:r>
        <w:t xml:space="preserve">becomes a pivotal figure in bridging this gap.</w:t>
      </w:r>
    </w:p>
    <w:p>
      <w:pPr>
        <w:pStyle w:val="BodyText"/>
      </w:pPr>
      <w:r>
        <w:t xml:space="preserve">In this setting, education is viewed by many families as the primary ladder for social mobility. For students from marginalized communities in districts such as Villa El Salvador or San Juan de Lurigancho, the classroom is not just a place of learning but a sanctuary of hope. Therefore, the stakes for every</w:t>
      </w:r>
      <w:r>
        <w:t xml:space="preserve"> </w:t>
      </w:r>
      <w:r>
        <w:rPr>
          <w:bCs/>
          <w:b/>
        </w:rPr>
        <w:t xml:space="preserve">Professor</w:t>
      </w:r>
      <w:r>
        <w:t xml:space="preserve"> </w:t>
      </w:r>
      <w:r>
        <w:t xml:space="preserve">are incredibly high. The literature emphasizes that in</w:t>
      </w:r>
      <w:r>
        <w:t xml:space="preserve"> </w:t>
      </w:r>
      <w:r>
        <w:rPr>
          <w:bCs/>
          <w:b/>
        </w:rPr>
        <w:t xml:space="preserve">Peru Lima</w:t>
      </w:r>
      <w:r>
        <w:t xml:space="preserve">, education is deeply intertwined with national identity and political stability. The role of the educator extends beyond curriculum delivery; it encompasses fostering civic responsibility and critical thinking in a society that has historically faced political turbulence.</w:t>
      </w:r>
    </w:p>
    <w:bookmarkEnd w:id="20"/>
    <w:bookmarkStart w:id="21" w:name="the-professor-as-a-cultural-mediator"/>
    <w:p>
      <w:pPr>
        <w:pStyle w:val="Heading2"/>
      </w:pPr>
      <w:r>
        <w:t xml:space="preserve">The Professor as a Cultural Mediator</w:t>
      </w:r>
    </w:p>
    <w:p>
      <w:pPr>
        <w:pStyle w:val="FirstParagraph"/>
      </w:pPr>
      <w:r>
        <w:t xml:space="preserve">A significant theme emerging from recent pedagogical studies is the necessity for the</w:t>
      </w:r>
      <w:r>
        <w:t xml:space="preserve"> </w:t>
      </w:r>
      <w:r>
        <w:rPr>
          <w:bCs/>
          <w:b/>
        </w:rPr>
        <w:t xml:space="preserve">Professor</w:t>
      </w:r>
      <w:r>
        <w:t xml:space="preserve"> </w:t>
      </w:r>
      <w:r>
        <w:t xml:space="preserve">to act as a cultural mediator. Peru is a pluricultural nation, with indigenous roots running deep into its history, particularly affecting populations in coastal and highland areas that have migrated to</w:t>
      </w:r>
      <w:r>
        <w:t xml:space="preserve"> </w:t>
      </w:r>
      <w:r>
        <w:rPr>
          <w:bCs/>
          <w:b/>
        </w:rPr>
        <w:t xml:space="preserve">Peru Lima</w:t>
      </w:r>
      <w:r>
        <w:t xml:space="preserve">. Students often arrive in classrooms carrying linguistic and cultural backgrounds that differ significantly from the standardized curriculum. A traditional "banking model" of education, where the teacher deposits knowledge into passive students, fails in this context.</w:t>
      </w:r>
    </w:p>
    <w:p>
      <w:pPr>
        <w:pStyle w:val="BodyText"/>
      </w:pPr>
      <w:r>
        <w:t xml:space="preserve">Instead, effective educators in</w:t>
      </w:r>
      <w:r>
        <w:t xml:space="preserve"> </w:t>
      </w:r>
      <w:r>
        <w:rPr>
          <w:bCs/>
          <w:b/>
        </w:rPr>
        <w:t xml:space="preserve">Peru Lima</w:t>
      </w:r>
      <w:r>
        <w:t xml:space="preserve"> </w:t>
      </w:r>
      <w:r>
        <w:t xml:space="preserve">must employ culturally responsive teaching strategies. This involves validating the students' backgrounds while introducing them to broader academic concepts. The</w:t>
      </w:r>
      <w:r>
        <w:t xml:space="preserve"> </w:t>
      </w:r>
      <w:r>
        <w:rPr>
          <w:bCs/>
          <w:b/>
        </w:rPr>
        <w:t xml:space="preserve">Professor</w:t>
      </w:r>
      <w:r>
        <w:t xml:space="preserve"> </w:t>
      </w:r>
      <w:r>
        <w:t xml:space="preserve">must navigate the tension between modernity and tradition. For instance, when discussing literature or history, a skilled teacher connects global narratives with local Peruvian experiences—referencing the works of Mario Vargas Llosa or Ciro Alegría alongside international texts. This approach not only makes learning more relevant but also fosters a sense of pride and identity among students in</w:t>
      </w:r>
      <w:r>
        <w:t xml:space="preserve"> </w:t>
      </w:r>
      <w:r>
        <w:rPr>
          <w:bCs/>
          <w:b/>
        </w:rPr>
        <w:t xml:space="preserve">Peru Lima</w:t>
      </w:r>
      <w:r>
        <w:t xml:space="preserve">, who might otherwise feel alienated by the formal education system.</w:t>
      </w:r>
    </w:p>
    <w:bookmarkEnd w:id="21"/>
    <w:bookmarkStart w:id="22" w:name="Xe3790f57267da90da261da23f21d43029200fef"/>
    <w:p>
      <w:pPr>
        <w:pStyle w:val="Heading2"/>
      </w:pPr>
      <w:r>
        <w:t xml:space="preserve">The Digital Divide and Technological Adaptation</w:t>
      </w:r>
    </w:p>
    <w:p>
      <w:pPr>
        <w:pStyle w:val="FirstParagraph"/>
      </w:pPr>
      <w:r>
        <w:t xml:space="preserve">The recent global shift toward digital learning has exposed the fragility of educational infrastructure, particularly in developing nations. In</w:t>
      </w:r>
      <w:r>
        <w:t xml:space="preserve"> </w:t>
      </w:r>
      <w:r>
        <w:rPr>
          <w:bCs/>
          <w:b/>
        </w:rPr>
        <w:t xml:space="preserve">Peru Lima</w:t>
      </w:r>
      <w:r>
        <w:t xml:space="preserve">, the digital divide remains a formidable challenge. While some schools are equipped with smart boards and high-speed internet, many others lack basic technological resources. The pandemic accelerated this disparity, forcing many students to drop out or fall behind due to lack of access.</w:t>
      </w:r>
    </w:p>
    <w:p>
      <w:pPr>
        <w:pStyle w:val="BodyText"/>
      </w:pPr>
      <w:r>
        <w:t xml:space="preserve">In response, the role of the</w:t>
      </w:r>
      <w:r>
        <w:t xml:space="preserve"> </w:t>
      </w:r>
      <w:r>
        <w:rPr>
          <w:bCs/>
          <w:b/>
        </w:rPr>
        <w:t xml:space="preserve">Professor</w:t>
      </w:r>
      <w:r>
        <w:t xml:space="preserve"> </w:t>
      </w:r>
      <w:r>
        <w:t xml:space="preserve">has expanded to include that of a technological facilitator and resource creator. Teachers in</w:t>
      </w:r>
      <w:r>
        <w:t xml:space="preserve"> </w:t>
      </w:r>
      <w:r>
        <w:rPr>
          <w:bCs/>
          <w:b/>
        </w:rPr>
        <w:t xml:space="preserve">Peru LimaProfessor</w:t>
      </w:r>
      <w:r>
        <w:t xml:space="preserve"> </w:t>
      </w:r>
      <w:r>
        <w:t xml:space="preserve">is no longer just a source of knowledge but a guide who helps students navigate the vast ocean of digital information, teaching them discernment and digital literacy—skills that are increasingly vital in the global economy.</w:t>
      </w:r>
    </w:p>
    <w:bookmarkEnd w:id="22"/>
    <w:bookmarkStart w:id="23" w:name="social-support-and-emotional-resilience"/>
    <w:p>
      <w:pPr>
        <w:pStyle w:val="Heading2"/>
      </w:pPr>
      <w:r>
        <w:t xml:space="preserve">Social Support and Emotional Resilience</w:t>
      </w:r>
    </w:p>
    <w:p>
      <w:pPr>
        <w:pStyle w:val="FirstParagraph"/>
      </w:pPr>
      <w:r>
        <w:t xml:space="preserve">Beyond academics and technology, the emotional burden carried by educators in</w:t>
      </w:r>
      <w:r>
        <w:t xml:space="preserve"> </w:t>
      </w:r>
      <w:r>
        <w:rPr>
          <w:bCs/>
          <w:b/>
        </w:rPr>
        <w:t xml:space="preserve">Peru Lima</w:t>
      </w:r>
      <w:r>
        <w:t xml:space="preserve"> </w:t>
      </w:r>
      <w:r>
        <w:t xml:space="preserve">is substantial. Many students face home environments marked by instability, poverty, or violence. In these cases, the school often serves as a safe haven. The</w:t>
      </w:r>
      <w:r>
        <w:t xml:space="preserve"> </w:t>
      </w:r>
      <w:r>
        <w:rPr>
          <w:bCs/>
          <w:b/>
        </w:rPr>
        <w:t xml:space="preserve">Professor</w:t>
      </w:r>
      <w:r>
        <w:t xml:space="preserve"> </w:t>
      </w:r>
      <w:r>
        <w:t xml:space="preserve">frequently assumes roles that go beyond teaching: counselor, mentor, and sometimes even social worker.</w:t>
      </w:r>
    </w:p>
    <w:p>
      <w:pPr>
        <w:pStyle w:val="BlockText"/>
      </w:pPr>
      <w:r>
        <w:t xml:space="preserve">"The teacher in Latin America does not merely teach subjects; they hold up the sky for many of their students."</w:t>
      </w:r>
    </w:p>
    <w:p>
      <w:pPr>
        <w:pStyle w:val="FirstParagraph"/>
      </w:pPr>
      <w:r>
        <w:t xml:space="preserve">This quote encapsulates the sentiment found in various sociological studies about education in regions like</w:t>
      </w:r>
      <w:r>
        <w:t xml:space="preserve"> </w:t>
      </w:r>
      <w:r>
        <w:rPr>
          <w:bCs/>
          <w:b/>
        </w:rPr>
        <w:t xml:space="preserve">Peru Lima</w:t>
      </w:r>
      <w:r>
        <w:t xml:space="preserve">. The resilience required to maintain hope and motivation amidst challenging circumstances is a key trait of successful educators. Training programs for new teachers now increasingly emphasize psychosocial support, emotional intelligence, and trauma-informed care. Recognizing the mental health struggles of both students and staff is crucial for sustaining the educational ecosystem in</w:t>
      </w:r>
      <w:r>
        <w:t xml:space="preserve"> </w:t>
      </w:r>
      <w:r>
        <w:rPr>
          <w:bCs/>
          <w:b/>
        </w:rPr>
        <w:t xml:space="preserve">Peru Lima</w:t>
      </w:r>
      <w:r>
        <w:t xml:space="preserve">.</w:t>
      </w:r>
    </w:p>
    <w:bookmarkEnd w:id="23"/>
    <w:bookmarkStart w:id="25" w:name="X6a9f09ad3c87041ea46f77880764488127c1ff6"/>
    <w:p>
      <w:pPr>
        <w:pStyle w:val="Heading2"/>
      </w:pPr>
      <w:r>
        <w:t xml:space="preserve">The Future Trajectory: Professionalization and Policy</w:t>
      </w:r>
    </w:p>
    <w:p>
      <w:pPr>
        <w:pStyle w:val="FirstParagraph"/>
      </w:pPr>
      <w:r>
        <w:t xml:space="preserve">Looking forward, there is a strong push for the professionalization of teaching in Peru. The establishment of clearer career paths, competitive salaries, and rigorous training standards is seen as essential to attracting top talent to the profession. However, policy changes must be grounded in reality. Initiatives aimed at improving education must involve input from those on the ground: the</w:t>
      </w:r>
      <w:r>
        <w:t xml:space="preserve"> </w:t>
      </w:r>
      <w:r>
        <w:rPr>
          <w:bCs/>
          <w:b/>
        </w:rPr>
        <w:t xml:space="preserve">Professor</w:t>
      </w:r>
      <w:r>
        <w:t xml:space="preserve">s working daily in schools across</w:t>
      </w:r>
      <w:r>
        <w:t xml:space="preserve"> </w:t>
      </w:r>
      <w:r>
        <w:rPr>
          <w:bCs/>
          <w:b/>
        </w:rPr>
        <w:t xml:space="preserve">Peru Lima</w:t>
      </w:r>
      <w:r>
        <w:t xml:space="preserve">.</w:t>
      </w:r>
    </w:p>
    <w:p>
      <w:pPr>
        <w:numPr>
          <w:ilvl w:val="0"/>
          <w:numId w:val="1001"/>
        </w:numPr>
        <w:pStyle w:val="Compact"/>
      </w:pPr>
      <w:r>
        <w:rPr>
          <w:bCs/>
          <w:b/>
        </w:rPr>
        <w:t xml:space="preserve">Inclusive Curriculum:</w:t>
      </w:r>
      <w:r>
        <w:t xml:space="preserve"> </w:t>
      </w:r>
      <w:r>
        <w:t xml:space="preserve">Developing materials that reflect the diversity of Peruvian society.</w:t>
      </w:r>
    </w:p>
    <w:p>
      <w:pPr>
        <w:numPr>
          <w:ilvl w:val="0"/>
          <w:numId w:val="1001"/>
        </w:numPr>
        <w:pStyle w:val="Compact"/>
      </w:pPr>
      <w:r>
        <w:rPr>
          <w:bCs/>
          <w:b/>
        </w:rPr>
        <w:t xml:space="preserve">Rural-Urban Linkages:</w:t>
      </w:r>
      <w:r>
        <w:t xml:space="preserve">: Creating networks where teachers from rural areas share insights with those in urban centers like Lima, and vice versa.</w:t>
      </w:r>
    </w:p>
    <w:p>
      <w:pPr>
        <w:numPr>
          <w:ilvl w:val="0"/>
          <w:numId w:val="1001"/>
        </w:numPr>
        <w:pStyle w:val="Compact"/>
      </w:pPr>
      <w:r>
        <w:rPr>
          <w:bCs/>
          <w:b/>
        </w:rPr>
        <w:t xml:space="preserve">Community Engagement:</w:t>
      </w:r>
      <w:r>
        <w:t xml:space="preserve">: Encouraging parents and local leaders to participate actively in the educational process.</w:t>
      </w:r>
    </w:p>
    <w:bookmarkStart w:id="24" w:name="conclusion"/>
    <w:p>
      <w:pPr>
        <w:pStyle w:val="Heading3"/>
      </w:pPr>
      <w:r>
        <w:t xml:space="preserve">Conclusion</w:t>
      </w:r>
    </w:p>
    <w:p>
      <w:pPr>
        <w:pStyle w:val="FirstParagraph"/>
      </w:pPr>
      <w:r>
        <w:t xml:space="preserve">In conclusion, the role of the Professor in</w:t>
      </w:r>
      <w:r>
        <w:t xml:space="preserve"> </w:t>
      </w:r>
      <w:r>
        <w:rPr>
          <w:bCs/>
          <w:b/>
        </w:rPr>
        <w:t xml:space="preserve">Peru Lima</w:t>
      </w:r>
      <w:r>
        <w:t xml:space="preserve"> </w:t>
      </w:r>
      <w:r>
        <w:t xml:space="preserve">is dynamic, complex, and indispensable. It has evolved from that of a static authority figure to a multifaceted professional who balances cultural sensitivity, technological innovation, and social advocacy. The challenges faced by educators in this vibrant city are significant, but so is their potential impact. By recognizing the unique context of</w:t>
      </w:r>
      <w:r>
        <w:t xml:space="preserve"> </w:t>
      </w:r>
      <w:r>
        <w:rPr>
          <w:bCs/>
          <w:b/>
        </w:rPr>
        <w:t xml:space="preserve">Peru Lima</w:t>
      </w:r>
      <w:r>
        <w:t xml:space="preserve">, we can better support the</w:t>
      </w:r>
      <w:r>
        <w:t xml:space="preserve"> </w:t>
      </w:r>
      <w:r>
        <w:rPr>
          <w:bCs/>
          <w:b/>
        </w:rPr>
        <w:t xml:space="preserve">Professor</w:t>
      </w:r>
      <w:r>
        <w:t xml:space="preserve">s who are shaping the future of a nation. Their work is not just about transmitting knowledge; it is about building a more equitable, inclusive, and prosperous society for all Peruvians. Understanding this role is critical for anyone interested in educational reform or social development in Latin America.</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Professor in the Educational Landscape of Peru Lima</dc:title>
  <dc:creator/>
  <dc:language>en</dc:language>
  <cp:keywords/>
  <dcterms:created xsi:type="dcterms:W3CDTF">2026-07-29T09:39:24Z</dcterms:created>
  <dcterms:modified xsi:type="dcterms:W3CDTF">2026-07-29T09:39:24Z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