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7" w:name="Xb13c9d3fda4c45294864491a46b714fb364686a"/>
    <w:p>
      <w:pPr>
        <w:pStyle w:val="Heading1"/>
      </w:pPr>
      <w:r>
        <w:t xml:space="preserve">The Archetype of the Professor in Academic Discourse</w:t>
      </w:r>
    </w:p>
    <w:p>
      <w:pPr>
        <w:pStyle w:val="FirstParagraph"/>
      </w:pPr>
      <w:r>
        <w:t xml:space="preserve">Prepared for: Academic Studies on Philippine Education</w:t>
      </w:r>
      <w:r>
        <w:br/>
      </w:r>
      <w:r>
        <w:t xml:space="preserve">Location Context: Philippines Manila</w:t>
      </w:r>
      <w:r>
        <w:br/>
      </w:r>
      <w:r>
        <w:t xml:space="preserve">Date: October 26, 2023</w:t>
      </w:r>
    </w:p>
    <w:bookmarkStart w:id="20" w:name="i.-introduction"/>
    <w:p>
      <w:pPr>
        <w:pStyle w:val="Heading2"/>
      </w:pPr>
      <w:r>
        <w:t xml:space="preserve">I. Introduction</w:t>
      </w:r>
    </w:p>
    <w:p>
      <w:pPr>
        <w:pStyle w:val="FirstParagraph"/>
      </w:pPr>
      <w:r>
        <w:t xml:space="preserve">In the vast landscape of literary analysis and sociological study, few figures are as ubiquitous and complex as the</w:t>
      </w:r>
      <w:r>
        <w:t xml:space="preserve"> </w:t>
      </w:r>
      <w:r>
        <w:rPr>
          <w:bCs/>
          <w:b/>
        </w:rPr>
        <w:t xml:space="preserve">Professor</w:t>
      </w:r>
      <w:r>
        <w:t xml:space="preserve">. This book report seeks to deconstruct the multifaceted role of the professor not merely as an educator, but as a cultural signifier within higher education institutions. Specifically, this document adapts its analytical lens to examine how these academic archetypes manifest in</w:t>
      </w:r>
      <w:r>
        <w:t xml:space="preserve"> </w:t>
      </w:r>
      <w:r>
        <w:rPr>
          <w:bCs/>
          <w:b/>
        </w:rPr>
        <w:t xml:space="preserve">Philippines Manila</w:t>
      </w:r>
      <w:r>
        <w:t xml:space="preserve">, a city that serves as the epicenter of intellectual life, colonial history, and modern educational reform in Southeast Asia. By examining the interplay between tradition and modernity, we can understand why the figure of the</w:t>
      </w:r>
      <w:r>
        <w:t xml:space="preserve"> </w:t>
      </w:r>
      <w:r>
        <w:rPr>
          <w:bCs/>
          <w:b/>
        </w:rPr>
        <w:t xml:space="preserve">Professor</w:t>
      </w:r>
      <w:r>
        <w:t xml:space="preserve"> </w:t>
      </w:r>
      <w:r>
        <w:t xml:space="preserve">remains pivotal to the identity of universities in</w:t>
      </w:r>
      <w:r>
        <w:t xml:space="preserve"> </w:t>
      </w:r>
      <w:r>
        <w:rPr>
          <w:bCs/>
          <w:b/>
        </w:rPr>
        <w:t xml:space="preserve">Philippines Manila</w:t>
      </w:r>
      <w:r>
        <w:t xml:space="preserve">.</w:t>
      </w:r>
    </w:p>
    <w:bookmarkEnd w:id="20"/>
    <w:bookmarkStart w:id="21" w:name="the-evolution-of-academic-authority"/>
    <w:p>
      <w:pPr>
        <w:pStyle w:val="Heading2"/>
      </w:pPr>
      <w:r>
        <w:t xml:space="preserve">The Evolution of Academic Authority</w:t>
      </w:r>
    </w:p>
    <w:p>
      <w:pPr>
        <w:pStyle w:val="FirstParagraph"/>
      </w:pPr>
      <w:r>
        <w:t xml:space="preserve">To understand the contemporary status of a professor, one must first look at their historical evolution. The term "professor" implies not just teaching, but mastery over a specific field of knowledge. In classic literature and early sociological texts, the professor was often depicted as an ivory-tower figure: detached, elite, and somewhat out of touch with the common populace. However, in recent decades, particularly within developing nations like the</w:t>
      </w:r>
      <w:r>
        <w:t xml:space="preserve"> </w:t>
      </w:r>
      <w:r>
        <w:rPr>
          <w:bCs/>
          <w:b/>
        </w:rPr>
        <w:t xml:space="preserve">Philippines</w:t>
      </w:r>
      <w:r>
        <w:t xml:space="preserve">, this dynamic has shifted dramatically.</w:t>
      </w:r>
    </w:p>
    <w:p>
      <w:pPr>
        <w:pStyle w:val="BodyText"/>
      </w:pPr>
      <w:r>
        <w:t xml:space="preserve">In</w:t>
      </w:r>
      <w:r>
        <w:t xml:space="preserve"> </w:t>
      </w:r>
      <w:r>
        <w:rPr>
          <w:bCs/>
          <w:b/>
        </w:rPr>
        <w:t xml:space="preserve">Philippines Manila</w:t>
      </w:r>
      <w:r>
        <w:t xml:space="preserve">, universities such as the University of Santo Tomas (UST), Ateneo de Manila University, and De La Salle University are not just centers of learning; they are hubs of social activism, political discourse, and cultural preservation. The professor here is rarely an isolated scholar. Instead, they are active participants in societal change. This book report posits that the modern</w:t>
      </w:r>
      <w:r>
        <w:t xml:space="preserve"> </w:t>
      </w:r>
      <w:r>
        <w:rPr>
          <w:bCs/>
          <w:b/>
        </w:rPr>
        <w:t xml:space="preserve">Professor</w:t>
      </w:r>
      <w:r>
        <w:t xml:space="preserve"> </w:t>
      </w:r>
      <w:r>
        <w:t xml:space="preserve">in</w:t>
      </w:r>
      <w:r>
        <w:t xml:space="preserve"> </w:t>
      </w:r>
      <w:r>
        <w:rPr>
          <w:bCs/>
          <w:b/>
        </w:rPr>
        <w:t xml:space="preserve">Philippines Manila</w:t>
      </w:r>
      <w:r>
        <w:t xml:space="preserve"> </w:t>
      </w:r>
      <w:r>
        <w:t xml:space="preserve">is a hybrid figure: part traditional scholar, part social activist, and part community leader.</w:t>
      </w:r>
    </w:p>
    <w:bookmarkEnd w:id="21"/>
    <w:bookmarkStart w:id="22" w:name="X9e03d6874a864a735e649f57812fd59080a2114"/>
    <w:p>
      <w:pPr>
        <w:pStyle w:val="Heading2"/>
      </w:pPr>
      <w:r>
        <w:t xml:space="preserve">The Professor as a Cultural Bridge in Philippines Manila</w:t>
      </w:r>
    </w:p>
    <w:p>
      <w:pPr>
        <w:pStyle w:val="FirstParagraph"/>
      </w:pPr>
      <w:r>
        <w:rPr>
          <w:bCs/>
          <w:b/>
        </w:rPr>
        <w:t xml:space="preserve">Philippines Manila</w:t>
      </w:r>
      <w:r>
        <w:t xml:space="preserve">, with its dense urban fabric and rich colonial history, presents unique challenges for the academic community. The city is characterized by a stark contrast between extreme wealth and profound poverty, ancient heritage sites and sprawling modern developments. In this environment, the role of the</w:t>
      </w:r>
      <w:r>
        <w:t xml:space="preserve"> </w:t>
      </w:r>
      <w:r>
        <w:rPr>
          <w:bCs/>
          <w:b/>
        </w:rPr>
        <w:t xml:space="preserve">Professor</w:t>
      </w:r>
      <w:r>
        <w:t xml:space="preserve"> </w:t>
      </w:r>
      <w:r>
        <w:t xml:space="preserve">expands beyond curriculum delivery to become a bridge between disparate social classes.</w:t>
      </w:r>
    </w:p>
    <w:p>
      <w:pPr>
        <w:pStyle w:val="BodyText"/>
      </w:pPr>
      <w:r>
        <w:t xml:space="preserve">"Education in Manila is not merely about acquiring degrees; it is about navigating a complex social hierarchy where the professor serves as both guide and gatekeeper."</w:t>
      </w:r>
    </w:p>
    <w:p>
      <w:pPr>
        <w:pStyle w:val="BodyText"/>
      </w:pPr>
      <w:r>
        <w:t xml:space="preserve">This observation highlights why the presence of a dedicated</w:t>
      </w:r>
      <w:r>
        <w:t xml:space="preserve"> </w:t>
      </w:r>
      <w:r>
        <w:rPr>
          <w:bCs/>
          <w:b/>
        </w:rPr>
        <w:t xml:space="preserve">Professor</w:t>
      </w:r>
      <w:r>
        <w:t xml:space="preserve"> </w:t>
      </w:r>
      <w:r>
        <w:t xml:space="preserve">is so critical. In many courses offered across higher education institutions in</w:t>
      </w:r>
      <w:r>
        <w:t xml:space="preserve"> </w:t>
      </w:r>
      <w:r>
        <w:rPr>
          <w:bCs/>
          <w:b/>
        </w:rPr>
        <w:t xml:space="preserve">Philippines Manila</w:t>
      </w:r>
      <w:r>
        <w:t xml:space="preserve">, students come from diverse backgrounds. The professor’s ability to contextualize global theories within local realities—such as discussing economic globalization while referencing the specific market dynamics of Quiapo or Makati—is essential for effective pedagogy.</w:t>
      </w:r>
    </w:p>
    <w:bookmarkEnd w:id="22"/>
    <w:bookmarkStart w:id="23" w:name="X8f33d8e6f35d18165a175d4d97d95bcb0490b17"/>
    <w:p>
      <w:pPr>
        <w:pStyle w:val="Heading2"/>
      </w:pPr>
      <w:r>
        <w:t xml:space="preserve">The Impact of Colonial Legacy on Academic Identity</w:t>
      </w:r>
    </w:p>
    <w:p>
      <w:pPr>
        <w:pStyle w:val="FirstParagraph"/>
      </w:pPr>
      <w:r>
        <w:t xml:space="preserve">A significant portion of this report must address the historical weight carried by the title "Professor" in a former colony. The educational system in</w:t>
      </w:r>
      <w:r>
        <w:t xml:space="preserve"> </w:t>
      </w:r>
      <w:r>
        <w:rPr>
          <w:bCs/>
          <w:b/>
        </w:rPr>
        <w:t xml:space="preserve">Philippines Manila</w:t>
      </w:r>
      <w:r>
        <w:t xml:space="preserve"> </w:t>
      </w:r>
      <w:r>
        <w:t xml:space="preserve">retains strong influences from Spanish and American colonial periods. This legacy shapes how professors are perceived and how they perceive themselves.</w:t>
      </w:r>
    </w:p>
    <w:p>
      <w:pPr>
        <w:pStyle w:val="BodyText"/>
      </w:pPr>
      <w:r>
        <w:t xml:space="preserve">In many cases, there is an expectation of high formality and respect toward the academic staff. However, this book report argues that a new generation of scholars in</w:t>
      </w:r>
      <w:r>
        <w:t xml:space="preserve"> </w:t>
      </w:r>
      <w:r>
        <w:rPr>
          <w:bCs/>
          <w:b/>
        </w:rPr>
        <w:t xml:space="preserve">Philippines Manila</w:t>
      </w:r>
      <w:r>
        <w:t xml:space="preserve"> </w:t>
      </w:r>
      <w:r>
        <w:t xml:space="preserve">is challenging these rigid structures. These emerging academics are integrating critical pedagogy, influenced by thinkers like Paulo Freire, into their teaching methods. They encourage students to question authority and engage in critical thinking regarding national issues such as historical revisionism, human rights, and environmental sustainability.</w:t>
      </w:r>
    </w:p>
    <w:p>
      <w:pPr>
        <w:pStyle w:val="BodyText"/>
      </w:pPr>
      <w:r>
        <w:t xml:space="preserve">Therefore, the modern</w:t>
      </w:r>
      <w:r>
        <w:t xml:space="preserve"> </w:t>
      </w:r>
      <w:r>
        <w:rPr>
          <w:bCs/>
          <w:b/>
        </w:rPr>
        <w:t xml:space="preserve">Professor</w:t>
      </w:r>
      <w:r>
        <w:t xml:space="preserve"> </w:t>
      </w:r>
      <w:r>
        <w:t xml:space="preserve">in this context is often an agent of decolonization within the curriculum. They strive to reclaim indigenous knowledge systems while maintaining international academic standards. This dual responsibility makes their role more demanding but also more impactful than perhaps in any other region.</w:t>
      </w:r>
    </w:p>
    <w:bookmarkEnd w:id="23"/>
    <w:bookmarkStart w:id="24" w:name="X28868201d63c0daf35e95a9c4227f2c8afd71fc"/>
    <w:p>
      <w:pPr>
        <w:pStyle w:val="Heading2"/>
      </w:pPr>
      <w:r>
        <w:t xml:space="preserve">Economic and Social Challenges Facing Professors</w:t>
      </w:r>
    </w:p>
    <w:p>
      <w:pPr>
        <w:pStyle w:val="FirstParagraph"/>
      </w:pPr>
      <w:r>
        <w:t xml:space="preserve">No discussion on this topic would be complete without acknowledging the struggles faced by educators in</w:t>
      </w:r>
      <w:r>
        <w:t xml:space="preserve"> </w:t>
      </w:r>
      <w:r>
        <w:rPr>
          <w:bCs/>
          <w:b/>
        </w:rPr>
        <w:t xml:space="preserve">Philippines Manila</w:t>
      </w:r>
      <w:r>
        <w:t xml:space="preserve">. The cost of living in the capital city is high, yet academic salaries often lag behind inflation. This economic pressure leads to a phenomenon known as "double duty," where professors work for multiple institutions or take on external consulting roles just to make ends meet.</w:t>
      </w:r>
    </w:p>
    <w:p>
      <w:pPr>
        <w:pStyle w:val="BodyText"/>
      </w:pPr>
      <w:r>
        <w:t xml:space="preserve">This reality affects the dynamic between the</w:t>
      </w:r>
      <w:r>
        <w:t xml:space="preserve"> </w:t>
      </w:r>
      <w:r>
        <w:rPr>
          <w:bCs/>
          <w:b/>
        </w:rPr>
        <w:t xml:space="preserve">Professor</w:t>
      </w:r>
      <w:r>
        <w:t xml:space="preserve"> </w:t>
      </w:r>
      <w:r>
        <w:t xml:space="preserve">and the student. While some may argue that this dilutes academic focus, others suggest it provides students with valuable real-world insights. Many professors in</w:t>
      </w:r>
      <w:r>
        <w:t xml:space="preserve"> </w:t>
      </w:r>
      <w:r>
        <w:rPr>
          <w:bCs/>
          <w:b/>
        </w:rPr>
        <w:t xml:space="preserve">Philippines Manila</w:t>
      </w:r>
      <w:r>
        <w:t xml:space="preserve"> </w:t>
      </w:r>
      <w:r>
        <w:t xml:space="preserve">are also practitioners in law, medicine, journalism, and engineering. They bring current field experiences directly into the classroom, enriching the learning experience despite their personal economic hardships.</w:t>
      </w:r>
    </w:p>
    <w:bookmarkEnd w:id="24"/>
    <w:bookmarkStart w:id="25" w:name="the-future-of-academia-in-a-digital-age"/>
    <w:p>
      <w:pPr>
        <w:pStyle w:val="Heading2"/>
      </w:pPr>
      <w:r>
        <w:t xml:space="preserve">The Future of Academia in a Digital Age</w:t>
      </w:r>
    </w:p>
    <w:p>
      <w:pPr>
        <w:pStyle w:val="FirstParagraph"/>
      </w:pPr>
      <w:r>
        <w:t xml:space="preserve">The recent global shift toward online learning has tested the resilience of academic institutions in</w:t>
      </w:r>
      <w:r>
        <w:t xml:space="preserve"> </w:t>
      </w:r>
      <w:r>
        <w:rPr>
          <w:bCs/>
          <w:b/>
        </w:rPr>
        <w:t xml:space="preserve">Philippines Manila</w:t>
      </w:r>
      <w:r>
        <w:t xml:space="preserve">. Infrastructure issues, such as internet connectivity in certain parts of the city, have exacerbated educational inequalities. In this digital transition, the role of the</w:t>
      </w:r>
      <w:r>
        <w:t xml:space="preserve"> </w:t>
      </w:r>
      <w:r>
        <w:rPr>
          <w:bCs/>
          <w:b/>
        </w:rPr>
        <w:t xml:space="preserve">Professor</w:t>
      </w:r>
      <w:r>
        <w:t xml:space="preserve"> </w:t>
      </w:r>
      <w:r>
        <w:t xml:space="preserve">has had to adapt rapidly.</w:t>
      </w:r>
    </w:p>
    <w:p>
      <w:pPr>
        <w:pStyle w:val="BodyText"/>
      </w:pPr>
      <w:r>
        <w:t xml:space="preserve">We are witnessing a new breed of tech-savvy educators who utilize digital tools to democratize access to knowledge. However, book reports and academic analyses suggest that human connection remains irreplaceable. The mentorship provided by a dedicated professor is crucial for guiding students through the uncertainties of the modern world. In</w:t>
      </w:r>
      <w:r>
        <w:t xml:space="preserve"> </w:t>
      </w:r>
      <w:r>
        <w:rPr>
          <w:bCs/>
          <w:b/>
        </w:rPr>
        <w:t xml:space="preserve">Philippines Manila</w:t>
      </w:r>
      <w:r>
        <w:t xml:space="preserve">, where social networks often determine professional opportunities, the professor’s role as a mentor and network builder remains vital.</w:t>
      </w:r>
    </w:p>
    <w:bookmarkEnd w:id="25"/>
    <w:bookmarkStart w:id="26" w:name="conclusion"/>
    <w:p>
      <w:pPr>
        <w:pStyle w:val="Heading2"/>
      </w:pPr>
      <w:r>
        <w:t xml:space="preserve">Conclusion</w:t>
      </w:r>
    </w:p>
    <w:p>
      <w:pPr>
        <w:pStyle w:val="FirstParagraph"/>
      </w:pPr>
      <w:r>
        <w:t xml:space="preserve">In conclusion, this book report affirms that the figure of the</w:t>
      </w:r>
      <w:r>
        <w:t xml:space="preserve"> </w:t>
      </w:r>
      <w:r>
        <w:rPr>
          <w:bCs/>
          <w:b/>
        </w:rPr>
        <w:t xml:space="preserve">Professor</w:t>
      </w:r>
      <w:r>
        <w:t xml:space="preserve">, when viewed through the lens of</w:t>
      </w:r>
      <w:r>
        <w:t xml:space="preserve"> </w:t>
      </w:r>
      <w:r>
        <w:rPr>
          <w:bCs/>
          <w:b/>
        </w:rPr>
        <w:t xml:space="preserve">Philippines Manila</w:t>
      </w:r>
      <w:r>
        <w:t xml:space="preserve">, is far more complex than a mere transmitter of information. They are cultural custodians, social critics, and economic survivors. The unique socio-political landscape of</w:t>
      </w:r>
      <w:r>
        <w:t xml:space="preserve"> </w:t>
      </w:r>
      <w:r>
        <w:rPr>
          <w:bCs/>
          <w:b/>
        </w:rPr>
        <w:t xml:space="preserve">Philippines Manila</w:t>
      </w:r>
      <w:r>
        <w:t xml:space="preserve"> </w:t>
      </w:r>
      <w:r>
        <w:t xml:space="preserve">demands that professors be adaptable, resilient, and deeply engaged with their communities.</w:t>
      </w:r>
    </w:p>
    <w:p>
      <w:pPr>
        <w:pStyle w:val="BodyText"/>
      </w:pPr>
      <w:r>
        <w:t xml:space="preserve">The study of academia in this region reveals that education is not an isolated activity but a deeply embedded social practice. As</w:t>
      </w:r>
      <w:r>
        <w:t xml:space="preserve"> </w:t>
      </w:r>
      <w:r>
        <w:rPr>
          <w:bCs/>
          <w:b/>
        </w:rPr>
        <w:t xml:space="preserve">Philippines Manila</w:t>
      </w:r>
      <w:r>
        <w:t xml:space="preserve"> </w:t>
      </w:r>
      <w:r>
        <w:t xml:space="preserve">continues to evolve as a global metropolis, the role of the professor will continue to shift. However, one thing remains constant: the profound influence these individuals have on shaping the minds of future leaders who will define the nation's trajectory.</w:t>
      </w:r>
    </w:p>
    <w:p>
      <w:pPr>
        <w:pStyle w:val="BodyText"/>
      </w:pPr>
      <w:r>
        <w:rPr>
          <w:iCs/>
          <w:i/>
        </w:rPr>
        <w:t xml:space="preserve">This report underscores that supporting faculty in</w:t>
      </w:r>
      <w:r>
        <w:rPr>
          <w:iCs/>
          <w:i/>
        </w:rPr>
        <w:t xml:space="preserve"> </w:t>
      </w:r>
      <w:r>
        <w:rPr>
          <w:bCs/>
          <w:b/>
          <w:iCs/>
          <w:i/>
        </w:rPr>
        <w:t xml:space="preserve">Philippines Manila</w:t>
      </w:r>
      <w:r>
        <w:rPr>
          <w:iCs/>
          <w:i/>
        </w:rPr>
        <w:t xml:space="preserve"> </w:t>
      </w:r>
      <w:r>
        <w:rPr>
          <w:iCs/>
          <w:i/>
        </w:rPr>
        <w:t xml:space="preserve">is not just an investment in education, but an investment in the stability and intellectual growth of the entire city and nation.</w:t>
      </w:r>
    </w:p>
    <w:bookmarkEnd w:id="26"/>
    <w:bookmarkEnd w:id="27"/>
    <w:p>
      <w:pPr>
        <w:pStyle w:val="BodyText"/>
      </w:pPr>
      <w:r>
        <w:t xml:space="preserve">© 2023 Academic Book Report Series. All Rights Reserved.</w:t>
      </w:r>
      <w:r>
        <w:br/>
      </w:r>
      <w:r>
        <w:t xml:space="preserve">Distributed for Educational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Philippines Manila</dc:title>
  <dc:creator/>
  <dc:language>en</dc:language>
  <cp:keywords/>
  <dcterms:created xsi:type="dcterms:W3CDTF">2026-07-29T12:42:21Z</dcterms:created>
  <dcterms:modified xsi:type="dcterms:W3CDTF">2026-07-29T12:42:21Z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