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p>
    <w:p>
      <w:pPr>
        <w:pStyle w:val="FirstParagraph"/>
      </w:pPr>
      <w:r>
        <w:t xml:space="preserve">```html</w:t>
      </w:r>
    </w:p>
    <w:bookmarkStart w:id="20" w:name="X39313038d7d29ea1d9138891b67c37bcefdc64a"/>
    <w:p>
      <w:pPr>
        <w:pStyle w:val="Heading1"/>
      </w:pPr>
      <w:r>
        <w:t xml:space="preserve">The Professor: A Comprehensive Book Report</w:t>
      </w:r>
    </w:p>
    <w:p>
      <w:pPr>
        <w:pStyle w:val="FirstParagraph"/>
      </w:pPr>
      <w:r>
        <w:br/>
      </w:r>
      <w:r>
        <w:rPr>
          <w:iCs/>
          <w:i/>
        </w:rPr>
        <w:t xml:space="preserve">An Analytical Review for the Academic Community in Saudi Arabia, Riyadh</w:t>
      </w:r>
      <w:r>
        <w:br/>
      </w:r>
    </w:p>
    <w:bookmarkEnd w:id="20"/>
    <w:bookmarkStart w:id="22" w:name="introduction"/>
    <w:bookmarkStart w:id="21" w:name="Xe7cbea4bc50b475e817503b27ac8f1cea583a01"/>
    <w:p>
      <w:pPr>
        <w:pStyle w:val="Heading2"/>
      </w:pPr>
      <w:r>
        <w:t xml:space="preserve">Introduction and Contextual Significance in Saudi Arabia, Riyadh</w:t>
      </w:r>
    </w:p>
    <w:p>
      <w:pPr>
        <w:pStyle w:val="FirstParagraph"/>
      </w:pPr>
      <w:r>
        <w:t xml:space="preserve">In the rapidly evolving educational landscape of modern</w:t>
      </w:r>
      <w:r>
        <w:t xml:space="preserve"> </w:t>
      </w:r>
      <w:r>
        <w:rPr>
          <w:bCs/>
          <w:b/>
        </w:rPr>
        <w:t xml:space="preserve">Saudi Arabia, Riyadh</w:t>
      </w:r>
      <w:r>
        <w:t xml:space="preserve">, the figure of the "Professor" transcends traditional academic boundaries. This book report analyzes a hypothetical yet highly representative narrative titled</w:t>
      </w:r>
      <w:r>
        <w:t xml:space="preserve"> </w:t>
      </w:r>
      <w:r>
        <w:rPr>
          <w:iCs/>
          <w:i/>
        </w:rPr>
        <w:t xml:space="preserve">The Professor: Pedagogy, Power, and Progress in the Digital Age</w:t>
      </w:r>
      <w:r>
        <w:t xml:space="preserve">. The work serves not merely as a literary critique but as a mirror reflecting the dynamic shifts occurring within higher education institutions across the Kingdom. As Riyadh transforms into a global hub for knowledge, innovation, and cultural exchange under Vision 2030, understanding the role of the professor has never been more critical.</w:t>
      </w:r>
    </w:p>
    <w:p>
      <w:pPr>
        <w:pStyle w:val="BodyText"/>
      </w:pPr>
      <w:r>
        <w:t xml:space="preserve">The text explores how academic leadership intersects with technological advancement and cultural preservation. For scholars and educators in</w:t>
      </w:r>
      <w:r>
        <w:t xml:space="preserve"> </w:t>
      </w:r>
      <w:r>
        <w:rPr>
          <w:bCs/>
          <w:b/>
        </w:rPr>
        <w:t xml:space="preserve">Saudi Arabia, Riyadh</w:t>
      </w:r>
      <w:r>
        <w:t xml:space="preserve">, this report provides essential insights into balancing global academic standards with local values. The narrative emphasizes that the modern professor is no longer just a dispenser of knowledge but a facilitator of critical thinking, a mentor for youth development, and an ambassador for international collaboration.</w:t>
      </w:r>
    </w:p>
    <w:bookmarkEnd w:id="21"/>
    <w:bookmarkEnd w:id="22"/>
    <w:bookmarkStart w:id="24" w:name="summary"/>
    <w:bookmarkStart w:id="23" w:name="X1e0a2ba5e73b32abe8bf8d4708ce881b73cef3e"/>
    <w:p>
      <w:pPr>
        <w:pStyle w:val="Heading2"/>
      </w:pPr>
      <w:r>
        <w:t xml:space="preserve">Narrative Summary: The Evolution of Academic Authority</w:t>
      </w:r>
    </w:p>
    <w:p>
      <w:pPr>
        <w:pStyle w:val="FirstParagraph"/>
      </w:pPr>
      <w:r>
        <w:br/>
      </w:r>
    </w:p>
    <w:p>
      <w:pPr>
        <w:pStyle w:val="BodyText"/>
      </w:pPr>
      <w:r>
        <w:t xml:space="preserve">The book posits that the traditional image of the professor—seated in a quiet study, isolated from societal pressures—is obsolete. Instead, it presents a compelling argument for the "Engaged Scholar," particularly relevant to students and faculty in</w:t>
      </w:r>
      <w:r>
        <w:t xml:space="preserve"> </w:t>
      </w:r>
      <w:r>
        <w:rPr>
          <w:bCs/>
          <w:b/>
        </w:rPr>
        <w:t xml:space="preserve">Saudi Arabia, Riyadh</w:t>
      </w:r>
      <w:r>
        <w:t xml:space="preserve">. The central thesis argues that professors must actively participate in shaping national policies and contributing to societal well-being.</w:t>
      </w:r>
    </w:p>
    <w:p>
      <w:pPr>
        <w:pStyle w:val="BodyText"/>
      </w:pPr>
      <w:r>
        <w:t xml:space="preserve">The narrative details the challenges faced by academics today: the pressure of research publication, the integration of Artificial Intelligence into curricula, and the need for interdisciplinary collaboration. It highlights case studies from universities in Riyadh where professors have successfully led initiatives in sustainability, biotechnology, and humanities. These examples illustrate how academic excellence can drive economic diversification—a key pillar of Vision 2030.</w:t>
      </w:r>
    </w:p>
    <w:p>
      <w:pPr>
        <w:pStyle w:val="BodyText"/>
      </w:pPr>
      <w:r>
        <w:t xml:space="preserve">Furthermore, the book discusses the ethical responsibilities of professors. In a diverse society like</w:t>
      </w:r>
      <w:r>
        <w:t xml:space="preserve"> </w:t>
      </w:r>
      <w:r>
        <w:rPr>
          <w:bCs/>
          <w:b/>
        </w:rPr>
        <w:t xml:space="preserve">Saudi Arabia, Riyadh</w:t>
      </w:r>
      <w:r>
        <w:t xml:space="preserve">, educators play a crucial role in fostering tolerance, dialogue, and intellectual curiosity among students from varied backgrounds. The text argues that true academic leadership involves mentoring the next generation of leaders who will uphold both Islamic traditions and modern scientific inquiry.</w:t>
      </w:r>
    </w:p>
    <w:bookmarkEnd w:id="23"/>
    <w:bookmarkEnd w:id="24"/>
    <w:bookmarkStart w:id="26" w:name="themes"/>
    <w:bookmarkStart w:id="25" w:name="X8898ddacbc61eda3088dd9da9169ec85acffa0d"/>
    <w:p>
      <w:pPr>
        <w:pStyle w:val="Heading2"/>
      </w:pPr>
      <w:r>
        <w:t xml:space="preserve">Key Themes Relevant to Riyadh's Academic Ecosystem</w:t>
      </w:r>
    </w:p>
    <w:p>
      <w:pPr>
        <w:pStyle w:val="FirstParagraph"/>
      </w:pPr>
      <w:r>
        <w:br/>
      </w:r>
    </w:p>
    <w:p>
      <w:pPr>
        <w:numPr>
          <w:ilvl w:val="0"/>
          <w:numId w:val="1001"/>
        </w:numPr>
        <w:pStyle w:val="Compact"/>
      </w:pPr>
      <w:r>
        <w:rPr>
          <w:bCs/>
          <w:b/>
        </w:rPr>
        <w:t xml:space="preserve">Digital Transformation:</w:t>
      </w:r>
      <w:r>
        <w:t xml:space="preserve">The book extensively covers the integration of digital tools in teaching and learning. For institutions in Riyadh, this theme is pivotal. The report notes that professors must adapt to hybrid learning models, leveraging technology to enhance engagement without losing the human connection essential for mentorship.</w:t>
      </w:r>
    </w:p>
    <w:p>
      <w:pPr>
        <w:numPr>
          <w:ilvl w:val="0"/>
          <w:numId w:val="1001"/>
        </w:numPr>
        <w:pStyle w:val="Compact"/>
      </w:pPr>
      <w:r>
        <w:rPr>
          <w:bCs/>
          <w:b/>
        </w:rPr>
        <w:t xml:space="preserve">Cultural Identity and Globalization:</w:t>
      </w:r>
      <w:r>
        <w:t xml:space="preserve">A significant portion of the text addresses how professors can maintain cultural integrity while embracing global academic standards. In</w:t>
      </w:r>
      <w:r>
        <w:t xml:space="preserve"> </w:t>
      </w:r>
      <w:r>
        <w:rPr>
          <w:bCs/>
          <w:b/>
        </w:rPr>
        <w:t xml:space="preserve">Saudi Arabia, Riyadh</w:t>
      </w:r>
      <w:r>
        <w:t xml:space="preserve">, this balance is delicate yet vital. The book suggests that Arabic language studies and Islamic philosophy should be integrated into broader curricula to ensure students remain grounded in their heritage.</w:t>
      </w:r>
    </w:p>
    <w:p>
      <w:pPr>
        <w:numPr>
          <w:ilvl w:val="0"/>
          <w:numId w:val="1001"/>
        </w:numPr>
        <w:pStyle w:val="Compact"/>
      </w:pPr>
      <w:r>
        <w:rPr>
          <w:bCs/>
          <w:b/>
        </w:rPr>
        <w:t xml:space="preserve">Research for Societal Impact:</w:t>
      </w:r>
      <w:r>
        <w:t xml:space="preserve">The narrative critiques "ivory tower" research. It advocates for applied research that solves real-world problems. This aligns perfectly with the goals of King Saud University and other major institutions in Riyadh, which are increasingly focused on community-oriented projects.</w:t>
      </w:r>
    </w:p>
    <w:p>
      <w:pPr>
        <w:numPr>
          <w:ilvl w:val="0"/>
          <w:numId w:val="1001"/>
        </w:numPr>
        <w:pStyle w:val="Compact"/>
      </w:pPr>
      <w:r>
        <w:rPr>
          <w:bCs/>
          <w:b/>
        </w:rPr>
        <w:t xml:space="preserve">Inclusive Leadership:</w:t>
      </w:r>
      <w:r>
        <w:t xml:space="preserve">The book emphasizes diversity within academia. It highlights successful female professors in Saudi Arabia who have broken barriers in STEM fields. This theme resonates deeply with the current reforms empowering women in the workforce and higher education sectors.</w:t>
      </w:r>
    </w:p>
    <w:bookmarkEnd w:id="25"/>
    <w:bookmarkEnd w:id="26"/>
    <w:bookmarkStart w:id="28" w:name="analysis"/>
    <w:bookmarkStart w:id="27" w:name="X749842128faf3a0707ff94b5c321c40d572295d"/>
    <w:p>
      <w:pPr>
        <w:pStyle w:val="Heading2"/>
      </w:pPr>
      <w:r>
        <w:t xml:space="preserve">Critical Analysis for Educators and Administrators</w:t>
      </w:r>
    </w:p>
    <w:p>
      <w:pPr>
        <w:pStyle w:val="FirstParagraph"/>
      </w:pPr>
      <w:r>
        <w:br/>
      </w:r>
    </w:p>
    <w:p>
      <w:pPr>
        <w:pStyle w:val="BodyText"/>
      </w:pPr>
      <w:r>
        <w:t xml:space="preserve">The strength of this book lies in its practical applicability. Unlike theoretical treatises that remain abstract, this work offers actionable strategies for professors in</w:t>
      </w:r>
      <w:r>
        <w:t xml:space="preserve"> </w:t>
      </w:r>
      <w:r>
        <w:rPr>
          <w:bCs/>
          <w:b/>
        </w:rPr>
        <w:t xml:space="preserve">Saudi Arabia, Riyadh</w:t>
      </w:r>
      <w:r>
        <w:t xml:space="preserve">. For instance, it provides frameworks for designing curricula that blend technical skills with soft skills such as empathy and ethical reasoning.</w:t>
      </w:r>
    </w:p>
    <w:p>
      <w:pPr>
        <w:pStyle w:val="BodyText"/>
      </w:pPr>
      <w:r>
        <w:t xml:space="preserve">However, the book is not without its limitations. Some critics might argue that it underestimates the bureaucratic hurdles faced by public universities in Riyadh. While it champions innovation, the text could have delved deeper into how institutional policy often lags behind pedagogical advancements. Nevertheless, this omission does little to detract from its overall value as a guiding document for forward-thinking academics.</w:t>
      </w:r>
    </w:p>
    <w:p>
      <w:pPr>
        <w:pStyle w:val="BodyText"/>
      </w:pPr>
      <w:r>
        <w:t xml:space="preserve">The author effectively uses data from recent years to support claims about the changing demographics of students in Riyadh. The shift towards younger, tech-savvy learners requires professors to rethink their engagement methods. The book’s emphasis on lifelong learning is particularly relevant, as many working professionals in the capital seek further education through executive programs offered by local universities.</w:t>
      </w:r>
    </w:p>
    <w:bookmarkEnd w:id="27"/>
    <w:bookmarkEnd w:id="28"/>
    <w:bookmarkStart w:id="30" w:name="conclusion"/>
    <w:bookmarkStart w:id="29" w:name="X34462fe0fac9b004b07c9b0f6cb0f803fe5c5a8"/>
    <w:p>
      <w:pPr>
        <w:pStyle w:val="Heading2"/>
      </w:pPr>
      <w:r>
        <w:t xml:space="preserve">Conclusion: The Professor as a Catalyst for Change</w:t>
      </w:r>
    </w:p>
    <w:p>
      <w:pPr>
        <w:pStyle w:val="FirstParagraph"/>
      </w:pPr>
      <w:r>
        <w:br/>
      </w:r>
    </w:p>
    <w:p>
      <w:pPr>
        <w:pStyle w:val="BodyText"/>
      </w:pPr>
      <w:r>
        <w:t xml:space="preserve">In conclusion, this book report underscores the indispensable role of the professor in shaping the future of education in</w:t>
      </w:r>
      <w:r>
        <w:t xml:space="preserve"> </w:t>
      </w:r>
      <w:r>
        <w:rPr>
          <w:bCs/>
          <w:b/>
        </w:rPr>
        <w:t xml:space="preserve">Saudi Arabia, Riyadh</w:t>
      </w:r>
      <w:r>
        <w:t xml:space="preserve">. The narrative serves as a call to action for educators to embrace their dual identity as scholars and community leaders. By fostering an environment that values both tradition and innovation, professors can contribute significantly to the nation's development goals.</w:t>
      </w:r>
    </w:p>
    <w:p>
      <w:pPr>
        <w:pStyle w:val="BodyText"/>
      </w:pPr>
      <w:r>
        <w:t xml:space="preserve">For students, faculty, and administrators in Riyadh, this text offers a roadmap for navigating the complexities of modern academia. It challenges readers to reflect on their own practices and consider how they can better serve their communities. The professor is no longer just an educator; they are a catalyst for social progress, economic growth, and cultural enrichment.</w:t>
      </w:r>
    </w:p>
    <w:p>
      <w:pPr>
        <w:pStyle w:val="BodyText"/>
      </w:pPr>
      <w:r>
        <w:t xml:space="preserve">As Riyadh continues its journey toward becoming a global center for knowledge, the insights provided in this book will remain highly relevant. It reminds us that while technology may change the tools of teaching, the core mission of education—enlightening minds and building character—remains timeless. Therefore, every professor in</w:t>
      </w:r>
      <w:r>
        <w:t xml:space="preserve"> </w:t>
      </w:r>
      <w:r>
        <w:rPr>
          <w:bCs/>
          <w:b/>
        </w:rPr>
        <w:t xml:space="preserve">Saudi Arabia, Riyadh</w:t>
      </w:r>
      <w:r>
        <w:t xml:space="preserve"> </w:t>
      </w:r>
      <w:r>
        <w:t xml:space="preserve">must strive to embody these principles, ensuring that their legacy is one of impact and integrity.</w:t>
      </w:r>
    </w:p>
    <w:bookmarkEnd w:id="29"/>
    <w:bookmarkEnd w:id="30"/>
    <w:p>
      <w:pPr>
        <w:pStyle w:val="BodyText"/>
      </w:pPr>
      <w:r>
        <w:rPr>
          <w:iCs/>
          <w:i/>
        </w:rPr>
        <w:t xml:space="preserve">This report was prepared with reference to contemporary academic trends in Saudi Arabia. All opinions expressed are based on the analysis of the titled work.</w:t>
      </w:r>
    </w:p>
    <w:p>
      <w:pPr>
        <w:pStyle w:val="BodyText"/>
      </w:pPr>
      <w:r>
        <w:br/>
      </w:r>
      <w:r>
        <w:rPr>
          <w:bCs/>
          <w:b/>
        </w:rPr>
        <w:t xml:space="preserve">Date:</w:t>
      </w:r>
      <w:r>
        <w:t xml:space="preserve"> </w:t>
      </w:r>
      <w:r>
        <w:t xml:space="preserve">October 2023</w:t>
      </w:r>
      <w:r>
        <w:br/>
      </w:r>
      <w:r>
        <w:rPr>
          <w:bCs/>
          <w:b/>
        </w:rPr>
        <w:t xml:space="preserve">Location:</w:t>
      </w:r>
      <w:r>
        <w:t xml:space="preserve"> </w:t>
      </w:r>
      <w:r>
        <w:t xml:space="preserve">Riyadh, Saudi Arabia</w:t>
      </w: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dc:title>
  <dc:creator/>
  <dc:language>en</dc:language>
  <cp:keywords/>
  <dcterms:created xsi:type="dcterms:W3CDTF">2026-07-30T04:44:32Z</dcterms:created>
  <dcterms:modified xsi:type="dcterms:W3CDTF">2026-07-30T04:44:32Z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