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Professor</w:t>
      </w:r>
      <w:r>
        <w:t xml:space="preserve"> </w:t>
      </w:r>
      <w:r>
        <w:t xml:space="preserve">-</w:t>
      </w:r>
      <w:r>
        <w:t xml:space="preserve"> </w:t>
      </w:r>
      <w:r>
        <w:t xml:space="preserve">A</w:t>
      </w:r>
      <w:r>
        <w:t xml:space="preserve"> </w:t>
      </w:r>
      <w:r>
        <w:t xml:space="preserve">Cultural</w:t>
      </w:r>
      <w:r>
        <w:t xml:space="preserve"> </w:t>
      </w:r>
      <w:r>
        <w:t xml:space="preserve">Analysis</w:t>
      </w:r>
      <w:r>
        <w:t xml:space="preserve"> </w:t>
      </w:r>
      <w:r>
        <w:t xml:space="preserve">for</w:t>
      </w:r>
      <w:r>
        <w:t xml:space="preserve"> </w:t>
      </w:r>
      <w:r>
        <w:t xml:space="preserve">Spain</w:t>
      </w:r>
      <w:r>
        <w:t xml:space="preserve"> </w:t>
      </w:r>
      <w:r>
        <w:t xml:space="preserve">Barcelona</w:t>
      </w:r>
    </w:p>
    <w:p>
      <w:pPr>
        <w:pStyle w:val="FirstParagraph"/>
      </w:pPr>
      <w:r>
        <w:t xml:space="preserve">```html</w:t>
      </w:r>
    </w:p>
    <w:bookmarkStart w:id="30" w:name="X9df16e6abcc04fca6aa7155dc407544dce02419"/>
    <w:p>
      <w:pPr>
        <w:pStyle w:val="Heading1"/>
      </w:pPr>
      <w:r>
        <w:t xml:space="preserve">The Intellectual Landscape of the Professor</w:t>
      </w:r>
    </w:p>
    <w:p>
      <w:pPr>
        <w:pStyle w:val="FirstParagraph"/>
      </w:pPr>
      <w:r>
        <w:t xml:space="preserve">A Comprehensive Book Report Contextualized for Spain Barcelona</w:t>
      </w:r>
    </w:p>
    <w:p>
      <w:pPr>
        <w:pStyle w:val="BodyText"/>
      </w:pPr>
      <w:r>
        <w:rPr>
          <w:bCs/>
          <w:b/>
        </w:rPr>
        <w:t xml:space="preserve">Date:</w:t>
      </w:r>
      <w:r>
        <w:rPr>
          <w:iCs/>
          <w:i/>
        </w:rPr>
        <w:t xml:space="preserve"> </w:t>
      </w:r>
    </w:p>
    <w:p>
      <w:pPr>
        <w:pStyle w:val="BodyText"/>
      </w:pPr>
      <w:r>
        <w:t xml:space="preserve">This book report aims to provide a deep dive into the archetype and reality of the "Professor," analyzed through the unique cultural, historical, and academic lens of Spain Barcelona. In a city renowned for its rich architectural heritage (Gaudí), vibrant artistic history (Picasso Dalí), and intense intellectual debates about Catalan identity versus Spanish nationalism, understanding the role of academia is crucial. This report explores how literature depicting professors intersects with the societal expectations found in modern Catalonia.</w:t>
      </w:r>
    </w:p>
    <w:bookmarkStart w:id="20" w:name="introduction-the-professor-archetype"/>
    <w:p>
      <w:pPr>
        <w:pStyle w:val="Heading2"/>
      </w:pPr>
      <w:r>
        <w:t xml:space="preserve">1. Introduction: The Professor Archetype</w:t>
      </w:r>
    </w:p>
    <w:p>
      <w:pPr>
        <w:pStyle w:val="FirstParagraph"/>
      </w:pPr>
      <w:r>
        <w:t xml:space="preserve">In literature, the "Professor" often serves as a complex symbol representing knowledge, authority, alienation, and sometimes hypocrisy. From Plato's academy to J.K. Rowling's Hogwarts or the gritty realism of Martin Amis's</w:t>
      </w:r>
      <w:r>
        <w:t xml:space="preserve"> </w:t>
      </w:r>
      <w:r>
        <w:rPr>
          <w:iCs/>
          <w:i/>
        </w:rPr>
        <w:t xml:space="preserve">The Moronic Inferno</w:t>
      </w:r>
      <w:r>
        <w:t xml:space="preserve">, the professor is frequently portrayed as someone who holds keys to truth but may struggle to live authentically within society. This report analyzes these literary portrayals not in a vacuum, but specifically tailored for an audience in Spain Barcelona, where education is highly valued and deeply intertwined with regional identity.</w:t>
      </w:r>
    </w:p>
    <w:bookmarkEnd w:id="20"/>
    <w:bookmarkStart w:id="23" w:name="X35b28d0415ce557d9044d4aea11378798cf0b12"/>
    <w:p>
      <w:pPr>
        <w:pStyle w:val="Heading2"/>
      </w:pPr>
      <w:r>
        <w:t xml:space="preserve">2. The Academic Setting: University Life in Spain Barcelona</w:t>
      </w:r>
    </w:p>
    <w:p>
      <w:pPr>
        <w:pStyle w:val="FirstParagraph"/>
      </w:pPr>
      <w:r>
        <w:t xml:space="preserve">To understand the character of the Professor one must understand their habitat. In Spain Barcelona, universities like the Universitat de Barcelona (UB) or Pompeu Fabra University are not merely educational institutions; they are social hubs and political battlegrounds. The book report highlights how local settings influence narrative tone.</w:t>
      </w:r>
    </w:p>
    <w:bookmarkStart w:id="21" w:name="historical-weight"/>
    <w:p>
      <w:pPr>
        <w:pStyle w:val="Heading3"/>
      </w:pPr>
      <w:r>
        <w:t xml:space="preserve">2.1 Historical Weight</w:t>
      </w:r>
    </w:p>
    <w:p>
      <w:pPr>
        <w:pStyle w:val="FirstParagraph"/>
      </w:pPr>
      <w:r>
        <w:t xml:space="preserve">The city of Spain Barcelona has a history where education was often used as a tool for preservation against centralization forces from Madrid during the Franco era. Consequently, professors in literature set in this region are often depicted not just as educators but as guardians of culture and language (Catalan). The "Professor" here carries an extra burden: they are intellectuals expected to defend regional heritage while engaging with global scientific or humanistic discourse.</w:t>
      </w:r>
    </w:p>
    <w:bookmarkEnd w:id="21"/>
    <w:bookmarkStart w:id="22" w:name="the-urban-classroom"/>
    <w:p>
      <w:pPr>
        <w:pStyle w:val="Heading3"/>
      </w:pPr>
      <w:r>
        <w:t xml:space="preserve">2.2 The Urban Classroom</w:t>
      </w:r>
    </w:p>
    <w:p>
      <w:pPr>
        <w:pStyle w:val="FirstParagraph"/>
      </w:pPr>
      <w:r>
        <w:t xml:space="preserve">In contrast to the isolated ivory tower trope, professors in Spain Barcelona are often depicted as deeply embedded in the urban fabric. Their classrooms overlook modernist architecture or busy plazas like Plaça Reial. This juxtaposition—ancient stone vs. modern thought—is a recurring theme in books analyzed here, reflecting how contemporary issues (immigration, tourism economics) impact traditional academia.</w:t>
      </w:r>
    </w:p>
    <w:bookmarkEnd w:id="22"/>
    <w:bookmarkEnd w:id="23"/>
    <w:bookmarkStart w:id="26" w:name="Xdf2186e7be20d32c296b8565aaf3354348b0b4f"/>
    <w:p>
      <w:pPr>
        <w:pStyle w:val="Heading2"/>
      </w:pPr>
      <w:r>
        <w:t xml:space="preserve">3. Key Literary Themes Related to the Professor</w:t>
      </w:r>
    </w:p>
    <w:bookmarkStart w:id="24" w:name="authority-vs.-autonomy"/>
    <w:p>
      <w:pPr>
        <w:pStyle w:val="Heading3"/>
      </w:pPr>
      <w:r>
        <w:t xml:space="preserve">3.1 Authority vs. Autonomy</w:t>
      </w:r>
    </w:p>
    <w:p>
      <w:pPr>
        <w:pStyle w:val="FirstParagraph"/>
      </w:pPr>
      <w:r>
        <w:t xml:space="preserve">A central conflict in many narratives is the tension between institutional authority and intellectual autonomy. For a reader in Spain Barcelona, this resonates strongly with current political tensions regarding university funding and academic freedom within autonomous regions versus national governments.</w:t>
      </w:r>
    </w:p>
    <w:bookmarkEnd w:id="24"/>
    <w:bookmarkStart w:id="25" w:name="the-mentor-student-dynamic"/>
    <w:p>
      <w:pPr>
        <w:pStyle w:val="Heading3"/>
      </w:pPr>
      <w:r>
        <w:t xml:space="preserve">3.2 The Mentor-Student Dynamic</w:t>
      </w:r>
    </w:p>
    <w:p>
      <w:pPr>
        <w:pStyle w:val="FirstParagraph"/>
      </w:pPr>
      <w:r>
        <w:t xml:space="preserve">In European literature, particularly Spanish and Catalan variations, the relationship between Professor and student is often hierarchical yet intensely personal. It mirrors traditional apprenticeship models adapted to modern research environments. Stories often explore how a Professor in Spain Barcelona might guide young students through complex socio-political landscapes.</w:t>
      </w:r>
    </w:p>
    <w:bookmarkEnd w:id="25"/>
    <w:bookmarkEnd w:id="26"/>
    <w:bookmarkStart w:id="27" w:name="case-studies-in-literature"/>
    <w:p>
      <w:pPr>
        <w:pStyle w:val="Heading2"/>
      </w:pPr>
      <w:r>
        <w:t xml:space="preserve">4. Case Studies in Literature</w:t>
      </w:r>
    </w:p>
    <w:p>
      <w:pPr>
        <w:pStyle w:val="FirstParagraph"/>
      </w:pPr>
      <w:r>
        <w:t xml:space="preserve">To provide concrete examples, we analyze three archetypal portrayals of the Professor relevant to our context:</w:t>
      </w:r>
    </w:p>
    <w:p>
      <w:pPr>
        <w:numPr>
          <w:ilvl w:val="0"/>
          <w:numId w:val="1001"/>
        </w:numPr>
        <w:pStyle w:val="Compact"/>
      </w:pPr>
      <w:r>
        <w:rPr>
          <w:bCs/>
          <w:b/>
        </w:rPr>
        <w:t xml:space="preserve">The Idealist:</w:t>
      </w:r>
      <w:r>
        <w:t xml:space="preserve"> </w:t>
      </w:r>
    </w:p>
    <w:p>
      <w:pPr>
        <w:pStyle w:val="FirstParagraph"/>
      </w:pPr>
      <w:r>
        <w:t xml:space="preserve">This character believes education can transform society. In Spain Barcelona, this figure is often portrayed as someone actively involved in civic life—perhaps attending meetings at the Ateneu Barcelonès or teaching night classes to immigrant communities. This aligns with the city's progressive urban policies and inclusive educational initiatives.</w:t>
      </w:r>
    </w:p>
    <w:p>
      <w:pPr>
        <w:numPr>
          <w:ilvl w:val="0"/>
          <w:numId w:val="1002"/>
        </w:numPr>
        <w:pStyle w:val="Compact"/>
      </w:pPr>
      <w:r>
        <w:rPr>
          <w:bCs/>
          <w:b/>
        </w:rPr>
        <w:t xml:space="preserve">The Cynic:</w:t>
      </w:r>
      <w:r>
        <w:t xml:space="preserve"> </w:t>
      </w:r>
    </w:p>
    <w:p>
      <w:pPr>
        <w:pStyle w:val="FirstParagraph"/>
      </w:pPr>
      <w:r>
        <w:t xml:space="preserve">This portrayal critiques bureaucratic academia. For readers in Spain Barcelona, this character reflects frustrations with rigid university structures or political interference in curriculum design. The cynicism often stems from watching well-intentioned reforms fail due to systemic inertia.</w:t>
      </w:r>
    </w:p>
    <w:p>
      <w:pPr>
        <w:numPr>
          <w:ilvl w:val="0"/>
          <w:numId w:val="1003"/>
        </w:numPr>
        <w:pStyle w:val="Compact"/>
      </w:pPr>
      <w:r>
        <w:rPr>
          <w:bCs/>
          <w:b/>
        </w:rPr>
        <w:t xml:space="preserve">The Creative Visionary:</w:t>
      </w:r>
      <w:r>
        <w:t xml:space="preserve"> </w:t>
      </w:r>
    </w:p>
    <w:p>
      <w:pPr>
        <w:pStyle w:val="FirstParagraph"/>
      </w:pPr>
      <w:r>
        <w:t xml:space="preserve">Influenced by artists like Antoni Gaudí who bridged art and engineering, this Professor blends disciplines. They might be teaching architectural theory or urban planning in Spain Barcelona, emphasizing the intersection of creativity and practical application—a hallmark of Catalan intellectual tradition.</w:t>
      </w:r>
    </w:p>
    <w:bookmarkEnd w:id="27"/>
    <w:bookmarkStart w:id="28" w:name="X724c1b0e52bb4752ed4f72f9002d42046a876f0"/>
    <w:p>
      <w:pPr>
        <w:pStyle w:val="Heading2"/>
      </w:pPr>
      <w:r>
        <w:t xml:space="preserve">5. Implications for Readers in Spain Barcelona</w:t>
      </w:r>
    </w:p>
    <w:p>
      <w:pPr>
        <w:pStyle w:val="FirstParagraph"/>
      </w:pPr>
      <w:r>
        <w:t xml:space="preserve">Why does this matter to someone living or studying in Spain Barcelona? First, it provides a framework for understanding local academic debates. Second, it offers empathy toward educators who navigate dual identities (professional and cultural). Third, it encourages critical thinking about how education shapes regional identity.</w:t>
      </w:r>
    </w:p>
    <w:p>
      <w:pPr>
        <w:pStyle w:val="BodyText"/>
      </w:pPr>
      <w:r>
        <w:rPr>
          <w:bCs/>
          <w:b/>
        </w:rPr>
        <w:t xml:space="preserve">Pedagogical Value:</w:t>
      </w:r>
      <w:r>
        <w:t xml:space="preserve"> </w:t>
      </w:r>
    </w:p>
    <w:p>
      <w:pPr>
        <w:pStyle w:val="BodyText"/>
      </w:pPr>
      <w:r>
        <w:t xml:space="preserve">Teachers in Spain Barcelona can use these literary portraits to discuss topics like "What is the role of a professor today?" Students can reflect on whether their own educators fit any of these archetypes and what qualities they value most.</w:t>
      </w:r>
    </w:p>
    <w:p>
      <w:pPr>
        <w:pStyle w:val="BodyText"/>
      </w:pPr>
      <w:r>
        <w:rPr>
          <w:bCs/>
          <w:b/>
        </w:rPr>
        <w:t xml:space="preserve">Societal Reflection:</w:t>
      </w:r>
      <w:r>
        <w:t xml:space="preserve"> </w:t>
      </w:r>
    </w:p>
    <w:p>
      <w:pPr>
        <w:pStyle w:val="BodyText"/>
      </w:pPr>
      <w:r>
        <w:t xml:space="preserve">The book report suggests that professors are mirrors reflecting society's values. In Spain Barcelona, where tradition meets innovation, the Professor character embodies this duality—respectful of history yet pushing boundaries of knowledge and technology.</w:t>
      </w:r>
    </w:p>
    <w:bookmarkEnd w:id="28"/>
    <w:bookmarkStart w:id="29" w:name="Xa659ee8c425befba21c0c92d6472d540a82b3ca"/>
    <w:p>
      <w:pPr>
        <w:pStyle w:val="Heading2"/>
      </w:pPr>
      <w:r>
        <w:t xml:space="preserve">6. Conclusion: The Enduring Role of the Professor</w:t>
      </w:r>
    </w:p>
    <w:p>
      <w:pPr>
        <w:pStyle w:val="FirstParagraph"/>
      </w:pPr>
      <w:r>
        <w:t xml:space="preserve">In conclusion, the figure of the "Professor" transcends mere job description; it represents a commitment to inquiry, mentorship, and cultural stewardship. When viewed through the prism of Spain Barcelona, this role gains additional layers of significance tied to regional identity and historical resilience. This book report demonstrates that understanding literature about professors helps us appreciate not only individual characters but also broader societal values.</w:t>
      </w:r>
    </w:p>
    <w:p>
      <w:pPr>
        <w:pStyle w:val="BodyText"/>
      </w:pPr>
      <w:r>
        <w:t xml:space="preserve">For readers in Spain Barcelona engaging with these texts, the takeaway is clear: education is dynamic. Whether through lectures at historic halls or informal discussions over tapas near the Gothic Quarter, the Professor remains a pivotal figure in shaping how knowledge serves both individual growth and collective progress.</w:t>
      </w:r>
    </w:p>
    <w:p>
      <w:pPr>
        <w:pStyle w:val="BodyText"/>
      </w:pPr>
      <w:r>
        <w:rPr>
          <w:bCs/>
          <w:b/>
        </w:rPr>
        <w:t xml:space="preserve">Bibliography / Further Reading:</w:t>
      </w:r>
      <w:r>
        <w:t xml:space="preserve"> </w:t>
      </w:r>
    </w:p>
    <w:p>
      <w:pPr>
        <w:pStyle w:val="BodyText"/>
      </w:pPr>
      <w:r>
        <w:t xml:space="preserve">(Placeholder for specific texts analyzed during preparation)</w:t>
      </w:r>
    </w:p>
    <w:p>
      <w:pPr>
        <w:numPr>
          <w:ilvl w:val="0"/>
          <w:numId w:val="1004"/>
        </w:numPr>
        <w:pStyle w:val="Compact"/>
      </w:pPr>
      <w:r>
        <w:t xml:space="preserve">Fictional narratives exploring university life in Catalonia</w:t>
      </w:r>
    </w:p>
    <w:p>
      <w:pPr>
        <w:pStyle w:val="FirstParagraph"/>
      </w:pPr>
      <w:r>
        <w:t xml:space="preserve">Historical accounts of the University of Barcelona</w:t>
      </w:r>
    </w:p>
    <w:p>
      <w:pPr>
        <w:pStyle w:val="BodyText"/>
      </w:pPr>
      <w:r>
        <w:t xml:space="preserve">Educational policy documents from Catalan Ministry of Education</w:t>
      </w:r>
    </w:p>
    <w:p>
      <w:pPr>
        <w:pStyle w:val="BodyText"/>
      </w:pPr>
      <w:r>
        <w:t xml:space="preserve">Sociological studies on academic professions in Mediterranean contexts</w:t>
      </w:r>
    </w:p>
    <w:p>
      <w:r>
        <w:pict>
          <v:rect style="width:0;height:1.5pt" o:hralign="center" o:hrstd="t" o:hr="t"/>
        </w:pict>
      </w:r>
    </w:p>
    <w:p>
      <w:pPr>
        <w:pStyle w:val="FirstParagraph"/>
      </w:pPr>
      <w:r>
        <w:rPr>
          <w:iCs/>
          <w:i/>
        </w:rPr>
        <w:t xml:space="preserve">Note: This document is formatted according to instructions for use in Spain Barcelona, emphasizing relevance and readability.</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Professor - A Cultural Analysis for Spain Barcelona</dc:title>
  <dc:creator/>
  <dc:language>en</dc:language>
  <cp:keywords/>
  <dcterms:created xsi:type="dcterms:W3CDTF">2026-07-29T17:38:54Z</dcterms:created>
  <dcterms:modified xsi:type="dcterms:W3CDTF">2026-07-29T17:38:54Z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