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section"/>
    <w:p>
      <w:pPr>
        <w:pStyle w:val="Heading1"/>
      </w:pPr>
    </w:p>
    <w:p>
      <w:pPr>
        <w:pStyle w:val="FirstParagraph"/>
      </w:pPr>
      <w:r>
        <w:t xml:space="preserve">Report Title</w:t>
      </w:r>
    </w:p>
    <w:p>
      <w:pPr>
        <w:pStyle w:val="BodyText"/>
      </w:pPr>
      <w:r>
        <w:t xml:space="preserve">: The Evolving Role of the</w:t>
      </w:r>
      <w:r>
        <w:t xml:space="preserve"> </w:t>
      </w:r>
      <w:r>
        <w:t xml:space="preserve">.The Scholar in Urban Sri Lanka, Colombo</w:t>
      </w:r>
    </w:p>
    <w:p>
      <w:pPr>
        <w:pStyle w:val="BodyText"/>
      </w:pPr>
      <w:r>
        <w:t xml:space="preserve">pDate: October 2023Author: Academic Review DeskSubject:</w:t>
      </w:r>
      <w:r>
        <w:rPr>
          <w:iCs/>
          <w:i/>
        </w:rPr>
        <w:t xml:space="preserve">Analyzing the Contemporary Persona and Societal Impact of the Professor in Sri Lanka, Colombo.</w:t>
      </w:r>
    </w:p>
    <w:bookmarkStart w:id="20" w:name="introduction"/>
    <w:p>
      <w:pPr>
        <w:pStyle w:val="Heading2"/>
      </w:pPr>
      <w:r>
        <w:t xml:space="preserve">Introduction</w:t>
      </w:r>
    </w:p>
    <w:p>
      <w:pPr>
        <w:pStyle w:val="FirstParagraph"/>
      </w:pPr>
      <w:r>
        <w:t xml:space="preserve">In the vibrant academic landscape of South Asia, few institutions hold as much prestige and historical weight as those located in the capital city. The</w:t>
      </w:r>
      <w:r>
        <w:t xml:space="preserve"> </w:t>
      </w:r>
      <w:r>
        <w:rPr>
          <w:bCs/>
          <w:b/>
        </w:rPr>
        <w:t xml:space="preserve">Sri Lanka, Colombo</w:t>
      </w:r>
      <w:r>
        <w:t xml:space="preserve">, serves not only as the economic heartbeat of the nation but also as its intellectual hub. At the center of this dynamic ecosystem stands a figure of immense importance: the</w:t>
      </w:r>
      <w:r>
        <w:t xml:space="preserve"> </w:t>
      </w:r>
      <w:r>
        <w:rPr>
          <w:bCs/>
          <w:b/>
        </w:rPr>
        <w:t xml:space="preserve">Professor</w:t>
      </w:r>
      <w:r>
        <w:t xml:space="preserve">. This book report aims to explore a comprehensive study on academic leadership, focusing specifically on how this role has evolved amidst modernization, globalization, and local cultural shifts within</w:t>
      </w:r>
      <w:r>
        <w:t xml:space="preserve"> </w:t>
      </w:r>
      <w:r>
        <w:rPr>
          <w:bCs/>
          <w:b/>
        </w:rPr>
        <w:t xml:space="preserve">Sri Lanka</w:t>
      </w:r>
      <w:r>
        <w:t xml:space="preserve">, Colombo.</w:t>
      </w:r>
    </w:p>
    <w:p>
      <w:pPr>
        <w:pStyle w:val="BodyText"/>
      </w:pPr>
      <w:r>
        <w:t xml:space="preserve">The narrative begins by establishing the traditional expectations of a professor in the region. Historically viewed with reverence akin to that of a guru or a community elder, the academic leader in</w:t>
      </w:r>
      <w:r>
        <w:t xml:space="preserve"> </w:t>
      </w:r>
      <w:r>
        <w:rPr>
          <w:bCs/>
          <w:b/>
        </w:rPr>
        <w:t xml:space="preserve">Sri Lanka</w:t>
      </w:r>
      <w:r>
        <w:t xml:space="preserve">, Colombo, has long been expected to uphold strict moral codes and scholarly excellence. However, contemporary texts suggest that this archetype is undergoing significant transformation.</w:t>
      </w:r>
    </w:p>
    <w:bookmarkEnd w:id="20"/>
    <w:bookmarkStart w:id="21" w:name="the-traditional-vs.-modern-academic"/>
    <w:p>
      <w:pPr>
        <w:pStyle w:val="Heading2"/>
      </w:pPr>
      <w:r>
        <w:t xml:space="preserve">The Traditional vs. Modern Academic</w:t>
      </w:r>
    </w:p>
    <w:p>
      <w:pPr>
        <w:pStyle w:val="FirstParagraph"/>
      </w:pPr>
      <w:r>
        <w:t xml:space="preserve">The primary text analyzed for this report delves into the dichotomy between the traditional scholar and the modern academic administrator. In</w:t>
      </w:r>
      <w:r>
        <w:t xml:space="preserve"> </w:t>
      </w:r>
      <w:r>
        <w:rPr>
          <w:bCs/>
          <w:b/>
        </w:rPr>
        <w:t xml:space="preserve">Sri Lanka</w:t>
      </w:r>
      <w:r>
        <w:t xml:space="preserve">, Colombo, universities are often situated in bustling urban centers where noise, traffic, and political fervor intersect with quiet study halls. The professor of today must navigate these contrasting environments.</w:t>
      </w:r>
    </w:p>
    <w:p>
      <w:pPr>
        <w:pStyle w:val="BodyText"/>
      </w:pPr>
      <w:r>
        <w:t xml:space="preserve">The book highlights that while the title of Professor remains a symbol of highest academic achievement in</w:t>
      </w:r>
      <w:r>
        <w:t xml:space="preserve"> </w:t>
      </w:r>
      <w:r>
        <w:rPr>
          <w:bCs/>
          <w:b/>
        </w:rPr>
        <w:t xml:space="preserve">Sri Lanka</w:t>
      </w:r>
      <w:r>
        <w:t xml:space="preserve">, Colombo, the daily realities have changed drastically. Where once a professor dedicated their life solely to research and teaching within the confines of their lecture hall, today’s academic leader is often engaged in grant writing, international collaborations, and public policy advising. This shift is particularly pronounced in</w:t>
      </w:r>
      <w:r>
        <w:t xml:space="preserve"> </w:t>
      </w:r>
      <w:r>
        <w:rPr>
          <w:bCs/>
          <w:b/>
        </w:rPr>
        <w:t xml:space="preserve">Sri Lanka</w:t>
      </w:r>
      <w:r>
        <w:t xml:space="preserve">, Colombo, where government universities are under pressure to produce globally competitive research outputs.</w:t>
      </w:r>
    </w:p>
    <w:bookmarkEnd w:id="21"/>
    <w:bookmarkStart w:id="22" w:name="X8812dcd2cbf96e9899add825efb1d78179a19a3"/>
    <w:p>
      <w:pPr>
        <w:pStyle w:val="Heading2"/>
      </w:pPr>
      <w:r>
        <w:t xml:space="preserve">Socio-Political Context of the Professor in Sri Lanka, Colombo</w:t>
      </w:r>
    </w:p>
    <w:p>
      <w:pPr>
        <w:pStyle w:val="FirstParagraph"/>
      </w:pPr>
      <w:r>
        <w:t xml:space="preserve">A significant portion of the analysis focuses on the socio-political role of the professor. In</w:t>
      </w:r>
      <w:r>
        <w:t xml:space="preserve"> </w:t>
      </w:r>
      <w:r>
        <w:rPr>
          <w:bCs/>
          <w:b/>
        </w:rPr>
        <w:t xml:space="preserve">Sri Lanka</w:t>
      </w:r>
      <w:r>
        <w:t xml:space="preserve">, Colombo, academia has historically been a hotbed for political activism and social reform. The book argues that professors are no longer neutral observers but active participants in national discourse.</w:t>
      </w:r>
    </w:p>
    <w:p>
      <w:pPr>
        <w:pStyle w:val="BodyText"/>
      </w:pPr>
      <w:r>
        <w:rPr>
          <w:bCs/>
          <w:b/>
        </w:rPr>
        <w:t xml:space="preserve">Key Observation:</w:t>
      </w:r>
      <w:r>
        <w:t xml:space="preserve"> </w:t>
      </w:r>
      <w:r>
        <w:t xml:space="preserve">"The modern professor in</w:t>
      </w:r>
      <w:r>
        <w:t xml:space="preserve"> </w:t>
      </w:r>
      <w:r>
        <w:rPr>
          <w:bCs/>
          <w:b/>
        </w:rPr>
        <w:t xml:space="preserve">Sri Lanka</w:t>
      </w:r>
      <w:r>
        <w:t xml:space="preserve">, Colombo, must balance academic neutrality with civic responsibility. The ability to speak truth to power is seen as a core attribute of the esteemed Professor."</w:t>
      </w:r>
    </w:p>
    <w:p>
      <w:pPr>
        <w:pStyle w:val="BodyText"/>
      </w:pPr>
      <w:r>
        <w:t xml:space="preserve">This dynamic creates unique challenges for academics. The text provides case studies of professors who have faced professional repercussions due to their public stances, yet it also celebrates those who have successfully influenced policy and societal change. In</w:t>
      </w:r>
      <w:r>
        <w:t xml:space="preserve"> </w:t>
      </w:r>
      <w:r>
        <w:rPr>
          <w:bCs/>
          <w:b/>
        </w:rPr>
        <w:t xml:space="preserve">Sri Lanka</w:t>
      </w:r>
      <w:r>
        <w:t xml:space="preserve">, Colombo, the professor is often called upon to mediate in social disputes, leveraging their perceived objectivity and educational authority.</w:t>
      </w:r>
    </w:p>
    <w:bookmarkEnd w:id="22"/>
    <w:bookmarkStart w:id="23" w:name="globalization-and-the-digital-professor"/>
    <w:p>
      <w:pPr>
        <w:pStyle w:val="Heading2"/>
      </w:pPr>
      <w:r>
        <w:t xml:space="preserve">Globalization and the Digital Professor</w:t>
      </w:r>
    </w:p>
    <w:p>
      <w:pPr>
        <w:pStyle w:val="FirstParagraph"/>
      </w:pPr>
      <w:r>
        <w:t xml:space="preserve">The impact of technology on education is another critical theme. In</w:t>
      </w:r>
      <w:r>
        <w:t xml:space="preserve"> </w:t>
      </w:r>
      <w:r>
        <w:rPr>
          <w:bCs/>
          <w:b/>
        </w:rPr>
        <w:t xml:space="preserve">Sri Lanka</w:t>
      </w:r>
      <w:r>
        <w:t xml:space="preserve">, Colombo, internet penetration has surged, allowing students in the capital to access resources from around the world. Consequently, the role of the professor has shifted from being a 'sage on the stage' to a 'guide on the side.'</w:t>
      </w:r>
    </w:p>
    <w:p>
      <w:pPr>
        <w:pStyle w:val="BodyText"/>
      </w:pPr>
      <w:r>
        <w:t xml:space="preserve">The book details how professors in</w:t>
      </w:r>
      <w:r>
        <w:t xml:space="preserve"> </w:t>
      </w:r>
      <w:r>
        <w:rPr>
          <w:bCs/>
          <w:b/>
        </w:rPr>
        <w:t xml:space="preserve">Sri Lanka</w:t>
      </w:r>
      <w:r>
        <w:t xml:space="preserve">, Colombo, are increasingly expected to be digitally literate. This includes not only managing online learning platforms but also engaging with international peer networks. The pressure to publish in high-impact, global journals has redefined what it means to be a successful Professor in this region.</w:t>
      </w:r>
    </w:p>
    <w:p>
      <w:pPr>
        <w:pStyle w:val="BodyText"/>
      </w:pPr>
      <w:r>
        <w:t xml:space="preserve">However, the report notes a potential pitfall: the risk of losing touch with local realities. While connecting globally is essential, there is an ongoing debate about whether professors are becoming too detached from the grassroots issues affecting students in</w:t>
      </w:r>
      <w:r>
        <w:t xml:space="preserve"> </w:t>
      </w:r>
      <w:r>
        <w:rPr>
          <w:bCs/>
          <w:b/>
        </w:rPr>
        <w:t xml:space="preserve">Sri Lanka</w:t>
      </w:r>
      <w:r>
        <w:t xml:space="preserve">, Colombo. The book advocates for a hybrid model where global standards are met without sacrificing local relevance.</w:t>
      </w:r>
    </w:p>
    <w:bookmarkEnd w:id="23"/>
    <w:bookmarkStart w:id="24" w:name="Xc820a1f977ed578a3a0cc8d05e4ec4df60f7a3b"/>
    <w:p>
      <w:pPr>
        <w:pStyle w:val="Heading2"/>
      </w:pPr>
      <w:r>
        <w:t xml:space="preserve">The Cultural Nuances of Academia in Sri Lanka, Colombo</w:t>
      </w:r>
    </w:p>
    <w:p>
      <w:pPr>
        <w:pStyle w:val="FirstParagraph"/>
      </w:pPr>
      <w:r>
        <w:t xml:space="preserve">No discussion of the professor is complete without addressing cultural nuances.</w:t>
      </w:r>
      <w:r>
        <w:t xml:space="preserve"> </w:t>
      </w:r>
      <w:r>
        <w:rPr>
          <w:bCs/>
          <w:b/>
        </w:rPr>
        <w:t xml:space="preserve">Sri Lanka</w:t>
      </w:r>
      <w:r>
        <w:t xml:space="preserve">, Colombo, is a multicultural society with Sinhalese, Tamil, Muslim, and Burgher communities. The book emphasizes that an effective Professor must be culturally sensitive and inclusive.</w:t>
      </w:r>
    </w:p>
    <w:p>
      <w:pPr>
        <w:pStyle w:val="BodyText"/>
      </w:pPr>
      <w:r>
        <w:t xml:space="preserve">In</w:t>
      </w:r>
      <w:r>
        <w:t xml:space="preserve"> </w:t>
      </w:r>
      <w:r>
        <w:rPr>
          <w:bCs/>
          <w:b/>
        </w:rPr>
        <w:t xml:space="preserve">Sri Lanka</w:t>
      </w:r>
      <w:r>
        <w:t xml:space="preserve">, Colombo classrooms are often microcosms of this diversity. The text suggests that professors who embrace multilingualism and cultural inclusivity foster better learning environments. Furthermore, the hierarchical nature of Sri Lankan society means that respect for authority is deeply ingrained. The modern Professor must navigate this by being authoritative yet approachable, maintaining discipline while encouraging critical thinking.</w:t>
      </w:r>
    </w:p>
    <w:bookmarkEnd w:id="24"/>
    <w:bookmarkStart w:id="25" w:name="conclusion-and-recommendations"/>
    <w:p>
      <w:pPr>
        <w:pStyle w:val="Heading2"/>
      </w:pPr>
      <w:r>
        <w:t xml:space="preserve">Conclusion and Recommendations</w:t>
      </w:r>
    </w:p>
    <w:p>
      <w:pPr>
        <w:pStyle w:val="FirstParagraph"/>
      </w:pPr>
      <w:r>
        <w:t xml:space="preserve">In summary, the book provides a nuanced view of the professor's role in</w:t>
      </w:r>
      <w:r>
        <w:t xml:space="preserve"> </w:t>
      </w:r>
      <w:r>
        <w:rPr>
          <w:bCs/>
          <w:b/>
        </w:rPr>
        <w:t xml:space="preserve">Sri Lanka</w:t>
      </w:r>
      <w:r>
        <w:t xml:space="preserve">, Colombo. It is clear that this position is complex, demanding a blend of scholarly rigor, social responsibility, and cultural intelligence.</w:t>
      </w:r>
    </w:p>
    <w:p>
      <w:pPr>
        <w:numPr>
          <w:ilvl w:val="0"/>
          <w:numId w:val="1001"/>
        </w:numPr>
        <w:pStyle w:val="Compact"/>
      </w:pPr>
      <w:r>
        <w:rPr>
          <w:bCs/>
          <w:b/>
        </w:rPr>
        <w:t xml:space="preserve">For University Administrators:</w:t>
      </w:r>
      <w:r>
        <w:t xml:space="preserve"> </w:t>
      </w:r>
      <w:r>
        <w:t xml:space="preserve">Invest in professional development for professors focusing on digital literacy and mental health support.</w:t>
      </w:r>
    </w:p>
    <w:p>
      <w:pPr>
        <w:numPr>
          <w:ilvl w:val="0"/>
          <w:numId w:val="1001"/>
        </w:numPr>
        <w:pStyle w:val="Compact"/>
      </w:pPr>
      <w:r>
        <w:rPr>
          <w:bCs/>
          <w:b/>
        </w:rPr>
        <w:t xml:space="preserve">: Ensure that funding models in</w:t>
      </w:r>
      <w:r>
        <w:rPr>
          <w:bCs/>
          <w:b/>
        </w:rPr>
        <w:t xml:space="preserve"> </w:t>
      </w:r>
      <w:r>
        <w:rPr>
          <w:bCs/>
          <w:b/>
          <w:bCs/>
          <w:b/>
        </w:rPr>
        <w:t xml:space="preserve">Sri Lanka</w:t>
      </w:r>
      <w:r>
        <w:rPr>
          <w:bCs/>
          <w:b/>
        </w:rPr>
        <w:t xml:space="preserve">, Colombo, support research that addresses local national challenges, not just global trends.</w:t>
      </w:r>
    </w:p>
    <w:p>
      <w:pPr>
        <w:numPr>
          <w:ilvl w:val="0"/>
          <w:numId w:val="1001"/>
        </w:numPr>
        <w:pStyle w:val="Compact"/>
      </w:pPr>
      <w:r>
        <w:t xml:space="preserve">&lt; strong &gt;For Students:&lt; / strong&gt; Recognize the evolving role of your Professor; engage with them as mentors and collaborators rather than just lecturers.</w:t>
      </w:r>
    </w:p>
    <w:p>
      <w:pPr>
        <w:pStyle w:val="FirstParagraph"/>
      </w:pPr>
      <w:r>
        <w:t xml:space="preserve">The image of the</w:t>
      </w:r>
      <w:r>
        <w:t xml:space="preserve"> </w:t>
      </w:r>
      <w:r>
        <w:t xml:space="preserve">.</w:t>
      </w:r>
    </w:p>
    <w:bookmarkEnd w:id="25"/>
    <w:bookmarkStart w:id="26" w:name="bibliography"/>
    <w:p>
      <w:pPr>
        <w:pStyle w:val="Heading2"/>
      </w:pPr>
      <w:r>
        <w:t xml:space="preserve">Bibliography</w:t>
      </w:r>
    </w:p>
    <w:p>
      <w:pPr>
        <w:pStyle w:val="FirstParagraph"/>
      </w:pPr>
      <w:r>
        <w:t xml:space="preserve">All information presented in this report is derived from: "Academic Leadership in Transition: Perspectives from South Asia," published by the University Press, with specific case studies drawn from institutions in Sri Lanka, Colombo. The analysis underscores that the Professor remains a pivotal figure, but one who must continuously adapt to remain relevant and impactful.</w:t>
      </w:r>
    </w:p>
    <w:bookmarkEnd w:id="26"/>
    <w:p>
      <w:pPr>
        <w:pStyle w:val="BodyText"/>
      </w:pPr>
      <w:r>
        <w:rPr>
          <w:iCs/>
          <w:i/>
        </w:rPr>
        <w:t xml:space="preserve">This document was prepared for academic review purposes. All references to Sri Lanka, Colombo, are intended to provide geographical and cultural context for the role of the Professor.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Professor in Sri Lanka, Colombo</dc:title>
  <dc:creator/>
  <dc:language>en</dc:language>
  <cp:keywords/>
  <dcterms:created xsi:type="dcterms:W3CDTF">2026-07-29T04:07:01Z</dcterms:created>
  <dcterms:modified xsi:type="dcterms:W3CDTF">2026-07-29T04:07:01Z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