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&amp;</w:t>
      </w:r>
      <w:r>
        <w:t xml:space="preserve"> </w:t>
      </w:r>
      <w:r>
        <w:t xml:space="preserve">Professional</w:t>
      </w:r>
      <w:r>
        <w:t xml:space="preserve"> </w:t>
      </w:r>
      <w:r>
        <w:t xml:space="preserve">Profile:</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Switzerland</w:t>
      </w:r>
      <w:r>
        <w:t xml:space="preserve"> </w:t>
      </w:r>
      <w:r>
        <w:t xml:space="preserve">Zurich</w:t>
      </w:r>
    </w:p>
    <w:bookmarkStart w:id="21" w:name="Xe70a78297910cbfaf3bab1c31cf66f352e04f10"/>
    <w:p>
      <w:pPr>
        <w:pStyle w:val="Heading1"/>
      </w:pPr>
      <w:r>
        <w:t xml:space="preserve">The Scholarly Ethos and Cultural Integration of the Professor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p>
    <w:p>
      <w:pPr>
        <w:pStyle w:val="BodyText"/>
      </w:pPr>
      <w:r>
        <w:t xml:space="preserve">Cultural &amp; Academic Analysis Division</w:t>
      </w:r>
      <w:r>
        <w:br/>
      </w:r>
    </w:p>
    <w:p>
      <w:pPr>
        <w:pStyle w:val="BodyText"/>
      </w:pPr>
      <w:r>
        <w:t xml:space="preserve">Subject: Comprehensive Book Report on the Evolution and Impact of the Professor in Switzerland Zurich</w:t>
      </w:r>
    </w:p>
    <w:p>
      <w:pPr>
        <w:pStyle w:val="BodyText"/>
      </w:pPr>
      <w:r>
        <w:rPr>
          <w:bCs/>
          <w:b/>
        </w:rPr>
        <w:t xml:space="preserve">I. Introduction to the Subject Matter</w:t>
      </w:r>
    </w:p>
    <w:p>
      <w:pPr>
        <w:pStyle w:val="BodyText"/>
      </w:pPr>
      <w:r>
        <w:t xml:space="preserve">This document serves as an extensive</w:t>
      </w:r>
      <w:r>
        <w:t xml:space="preserve"> </w:t>
      </w:r>
      <w:hyperlink w:anchor="book-report">
        <w:r>
          <w:rPr>
            <w:rStyle w:val="Hyperlink"/>
            <w:iCs/>
            <w:i/>
          </w:rPr>
          <w:t xml:space="preserve">Book Report</w:t>
        </w:r>
      </w:hyperlink>
      <w:r>
        <w:t xml:space="preserve">, designed to critically analyze and synthesize themes surrounding academic leadership, cultural integration, and institutional excellence within one of the world's most prestigious educational landscapes. The primary focus of this inquiry is the figure known as the</w:t>
      </w:r>
      <w:r>
        <w:t xml:space="preserve"> </w:t>
      </w:r>
      <w:r>
        <w:rPr>
          <w:bCs/>
          <w:b/>
        </w:rPr>
        <w:t xml:space="preserve">Professor</w:t>
      </w:r>
      <w:r>
        <w:t xml:space="preserve">, a title that carries distinct weight in Europe but finds unique expression within the dynamic environment of</w:t>
      </w:r>
      <w:r>
        <w:t xml:space="preserve"> </w:t>
      </w:r>
      <w:r>
        <w:rPr>
          <w:bCs/>
          <w:b/>
        </w:rPr>
        <w:t xml:space="preserve">Switzerland Zurich</w:t>
      </w:r>
      <w:r>
        <w:t xml:space="preserve">. By examining historical precedents, contemporary academic standards, and socio-cultural expectations, this report aims to provide a holistic view of how these elements intersect. The significance of</w:t>
      </w:r>
      <w:r>
        <w:t xml:space="preserve"> </w:t>
      </w:r>
      <w:hyperlink w:anchor="professor">
        <w:r>
          <w:rPr>
            <w:rStyle w:val="Hyperlink"/>
          </w:rPr>
          <w:t xml:space="preserve">Professor</w:t>
        </w:r>
      </w:hyperlink>
      <w:r>
        <w:t xml:space="preserve"> </w:t>
      </w:r>
      <w:r>
        <w:t xml:space="preserve">roles in driving innovation cannot be overstated, particularly when situated within the meticulously planned and economically vibrant city-state ethos of</w:t>
      </w:r>
      <w:r>
        <w:t xml:space="preserve"> </w:t>
      </w:r>
      <w:r>
        <w:rPr>
          <w:bCs/>
          <w:b/>
        </w:rPr>
        <w:t xml:space="preserve">Switzerland Zurich</w:t>
      </w:r>
      <w:r>
        <w:t xml:space="preserve">.</w:t>
      </w:r>
    </w:p>
    <w:p>
      <w:pPr>
        <w:pStyle w:val="BodyText"/>
      </w:pPr>
      <w:bookmarkStart w:id="20" w:name="book-report"/>
      <w:bookmarkEnd w:id="20"/>
      <w:r>
        <w:rPr>
          <w:iCs/>
          <w:i/>
        </w:rPr>
        <w:t xml:space="preserve">The Book Report framework utilized here requires a deep dive into bibliographic evidence, qualitative interviews with academic leaders, and observational studies conducted on the campuses that define</w:t>
      </w:r>
      <w:r>
        <w:rPr>
          <w:iCs/>
          <w:i/>
        </w:rPr>
        <w:t xml:space="preserve"> </w:t>
      </w:r>
      <w:r>
        <w:rPr>
          <w:bCs/>
          <w:b/>
          <w:iCs/>
          <w:i/>
        </w:rPr>
        <w:t xml:space="preserve">Switzerland Zurich</w:t>
      </w:r>
      <w:r>
        <w:rPr>
          <w:iCs/>
          <w:i/>
        </w:rPr>
        <w:t xml:space="preserve">. The objective is not merely to list facts but to interpret the nuanced relationship between scholarly authority and civic responsibility.</w:t>
      </w:r>
    </w:p>
    <w:p>
      <w:pPr>
        <w:pStyle w:val="BodyText"/>
      </w:pPr>
      <w:r>
        <w:rPr>
          <w:bCs/>
          <w:b/>
        </w:rPr>
        <w:t xml:space="preserve">II. Historical Context: The Professor as a Pillar of Society</w:t>
      </w:r>
    </w:p>
    <w:p>
      <w:pPr>
        <w:pStyle w:val="BodyText"/>
      </w:pPr>
      <w:r>
        <w:t xml:space="preserve">To understand the modern</w:t>
      </w:r>
      <w:r>
        <w:t xml:space="preserve"> </w:t>
      </w:r>
      <w:hyperlink w:anchor="professor">
        <w:r>
          <w:rPr>
            <w:rStyle w:val="Hyperlink"/>
          </w:rPr>
          <w:t xml:space="preserve">Professor</w:t>
        </w:r>
      </w:hyperlink>
      <w:r>
        <w:t xml:space="preserve">, one must first appreciate the historical trajectory that led to their current status. In general academic history, the professor has long been viewed as a guardian of knowledge, tasked with both preserving tradition and pushing the boundaries of human understanding. However, when we localize this study to</w:t>
      </w:r>
      <w:r>
        <w:t xml:space="preserve"> </w:t>
      </w:r>
      <w:r>
        <w:rPr>
          <w:bCs/>
          <w:b/>
        </w:rPr>
        <w:t xml:space="preserve">Switzerland Zurich</w:t>
      </w:r>
      <w:r>
        <w:t xml:space="preserve">, specific cultural markers emerge. The city's reputation for precision, neutrality, and high-quality living standards directly influences the academic expectations placed upon its faculty members.</w:t>
      </w:r>
    </w:p>
    <w:p>
      <w:pPr>
        <w:pStyle w:val="BodyText"/>
      </w:pPr>
      <w:r>
        <w:t xml:space="preserve">In</w:t>
      </w:r>
      <w:r>
        <w:t xml:space="preserve"> </w:t>
      </w:r>
      <w:hyperlink w:anchor="switzerland-zurich">
        <w:r>
          <w:rPr>
            <w:rStyle w:val="Hyperlink"/>
          </w:rPr>
          <w:t xml:space="preserve">Switzerland Zurich</w:t>
        </w:r>
      </w:hyperlink>
      <w:r>
        <w:t xml:space="preserve">, the university system is deeply intertwined with civic pride. Historically, institutions in this region have been modeled after elite European traditions but adapted to a Swiss context that values consensus and practical application. The</w:t>
      </w:r>
      <w:r>
        <w:t xml:space="preserve"> </w:t>
      </w:r>
      <w:r>
        <w:rPr>
          <w:bCs/>
          <w:b/>
        </w:rPr>
        <w:t xml:space="preserve">Professor</w:t>
      </w:r>
      <w:r>
        <w:t xml:space="preserve"> </w:t>
      </w:r>
      <w:r>
        <w:t xml:space="preserve">in this setting is not merely an academic figurehead but often serves as a bridge between theoretical research and industrial application—a trait highly valued in the Swiss economic model. This book report highlights how historical texts from the 19th and early 20th centuries depict professors in Zurich as community leaders who were expected to maintain strict ethical standards, reflecting the broader societal values of</w:t>
      </w:r>
      <w:r>
        <w:t xml:space="preserve"> </w:t>
      </w:r>
      <w:hyperlink w:anchor="switzerland-zurich">
        <w:r>
          <w:rPr>
            <w:rStyle w:val="Hyperlink"/>
          </w:rPr>
          <w:t xml:space="preserve">Switzerland Zurich</w:t>
        </w:r>
      </w:hyperlink>
      <w:r>
        <w:t xml:space="preserve">.</w:t>
      </w:r>
    </w:p>
    <w:p>
      <w:pPr>
        <w:pStyle w:val="BodyText"/>
      </w:pPr>
      <w:r>
        <w:rPr>
          <w:bCs/>
          <w:b/>
        </w:rPr>
        <w:t xml:space="preserve">III. Contemporary Challenges: The Role of the Professor Today</w:t>
      </w:r>
    </w:p>
    <w:p>
      <w:pPr>
        <w:pStyle w:val="BodyText"/>
      </w:pPr>
      <w:r>
        <w:t xml:space="preserve">In our modern era, the definition and duties of a</w:t>
      </w:r>
      <w:r>
        <w:t xml:space="preserve"> </w:t>
      </w:r>
      <w:r>
        <w:rPr>
          <w:bCs/>
          <w:b/>
        </w:rPr>
        <w:t xml:space="preserve">Professor</w:t>
      </w:r>
      <w:r>
        <w:t xml:space="preserve"> </w:t>
      </w:r>
      <w:r>
        <w:t xml:space="preserve">have evolved significantly. This section of the</w:t>
      </w:r>
      <w:r>
        <w:t xml:space="preserve"> </w:t>
      </w:r>
      <w:hyperlink w:anchor="book-report">
        <w:r>
          <w:rPr>
            <w:rStyle w:val="Hyperlink"/>
            <w:iCs/>
            <w:i/>
          </w:rPr>
          <w:t xml:space="preserve">Book Report</w:t>
        </w:r>
      </w:hyperlink>
      <w:r>
        <w:t xml:space="preserve">, dedicated to current academic trends, explores the pressures faced by educators globally and how these manifest in</w:t>
      </w:r>
      <w:r>
        <w:t xml:space="preserve"> </w:t>
      </w:r>
      <w:hyperlink w:anchor="switzerland-zurich">
        <w:r>
          <w:rPr>
            <w:rStyle w:val="Hyperlink"/>
          </w:rPr>
          <w:t xml:space="preserve">Switzerland Zurich</w:t>
        </w:r>
      </w:hyperlink>
      <w:r>
        <w:t xml:space="preserve">. The contemporary professor must balance rigorous research requirements with demanding teaching loads and increasing administrative duties. Furthermore, the rise of digital communication and global collaboration has expanded their reach beyond local borders.</w:t>
      </w:r>
    </w:p>
    <w:p>
      <w:pPr>
        <w:pStyle w:val="BodyText"/>
      </w:pPr>
      <w:r>
        <w:t xml:space="preserve">In</w:t>
      </w:r>
      <w:r>
        <w:t xml:space="preserve"> </w:t>
      </w:r>
      <w:r>
        <w:rPr>
          <w:bCs/>
          <w:b/>
        </w:rPr>
        <w:t xml:space="preserve">Switzerland Zurich</w:t>
      </w:r>
      <w:r>
        <w:t xml:space="preserve">, these challenges are compounded by the high cost of living and intense competition for academic positions. The city attracts top talent from around the globe, creating a multicultural academic environment where professors must navigate linguistic diversity—often working in English despite German being the local language of</w:t>
      </w:r>
      <w:r>
        <w:t xml:space="preserve"> </w:t>
      </w:r>
      <w:hyperlink w:anchor="switzerland-zurich">
        <w:r>
          <w:rPr>
            <w:rStyle w:val="Hyperlink"/>
          </w:rPr>
          <w:t xml:space="preserve">Switzerland Zurich</w:t>
        </w:r>
      </w:hyperlink>
      <w:r>
        <w:t xml:space="preserve">. This report emphasizes that the modern professor is a global citizen, yet rooted deeply in their local institutional framework. The ability to attract and retain international faculty is crucial for the continued excellence of universities located within</w:t>
      </w:r>
      <w:r>
        <w:t xml:space="preserve"> </w:t>
      </w:r>
      <w:r>
        <w:rPr>
          <w:bCs/>
          <w:b/>
        </w:rPr>
        <w:t xml:space="preserve">Switzerland Zurich</w:t>
      </w:r>
      <w:r>
        <w:t xml:space="preserve">.</w:t>
      </w:r>
    </w:p>
    <w:p>
      <w:pPr>
        <w:pStyle w:val="BodyText"/>
      </w:pPr>
      <w:hyperlink w:anchor="book-report">
        <w:r>
          <w:rPr>
            <w:rStyle w:val="Hyperlink"/>
            <w:iCs/>
            <w:i/>
          </w:rPr>
          <w:t xml:space="preserve">This part of the Book Report analyzes specific case studies where professors have successfully navigated these challenges, fostering interdisciplinary collaboration that benefits both their departments and the wider community.</w:t>
        </w:r>
      </w:hyperlink>
    </w:p>
    <w:p>
      <w:pPr>
        <w:pStyle w:val="BodyText"/>
      </w:pPr>
      <w:r>
        <w:rPr>
          <w:bCs/>
          <w:b/>
        </w:rPr>
        <w:t xml:space="preserve">IV. Cultural Integration and Societal Impact</w:t>
      </w:r>
    </w:p>
    <w:p>
      <w:pPr>
        <w:pStyle w:val="BodyText"/>
      </w:pPr>
      <w:r>
        <w:t xml:space="preserve">A unique aspect of studying academia in this region is the degree to which it intersects with Swiss culture. The</w:t>
      </w:r>
      <w:r>
        <w:t xml:space="preserve"> </w:t>
      </w:r>
      <w:hyperlink w:anchor="professor">
        <w:r>
          <w:rPr>
            <w:rStyle w:val="Hyperlink"/>
          </w:rPr>
          <w:t xml:space="preserve">Professor</w:t>
        </w:r>
      </w:hyperlink>
      <w:r>
        <w:t xml:space="preserve"> </w:t>
      </w:r>
      <w:r>
        <w:t xml:space="preserve">is not an isolated figure operating within ivory towers; rather, they are active participants in the cultural life of</w:t>
      </w:r>
      <w:r>
        <w:t xml:space="preserve"> </w:t>
      </w:r>
      <w:hyperlink w:anchor="switzerland-zurich">
        <w:r>
          <w:rPr>
            <w:rStyle w:val="Hyperlink"/>
          </w:rPr>
          <w:t xml:space="preserve">Switzerland Zurich</w:t>
        </w:r>
      </w:hyperlink>
      <w:r>
        <w:t xml:space="preserve">. This report examines how professors contribute to public discourse, often appearing in media as experts on economics, politics, and social issues. The Swiss appreciation for directness and factual accuracy resonates with the scientific method taught by these academic leaders.</w:t>
      </w:r>
    </w:p>
    <w:p>
      <w:pPr>
        <w:pStyle w:val="BodyText"/>
      </w:pPr>
      <w:r>
        <w:t xml:space="preserve">In</w:t>
      </w:r>
      <w:r>
        <w:t xml:space="preserve"> </w:t>
      </w:r>
      <w:r>
        <w:rPr>
          <w:bCs/>
          <w:b/>
        </w:rPr>
        <w:t xml:space="preserve">Switzerland Zurich</w:t>
      </w:r>
      <w:r>
        <w:t xml:space="preserve">, there is an expectation of accessibility. While research remains specialized, professors are often encouraged to engage in "knowledge transfer" activities. This means explaining complex ideas to lay audiences, whether through public lectures, community workshops, or media appearances. The city's vibrant cultural scene provides ample opportunities for such engagement. Consequently, the role of a professor extends well beyond the classroom; it encompasses a duty to educate and inspire the wider population of</w:t>
      </w:r>
      <w:r>
        <w:t xml:space="preserve"> </w:t>
      </w:r>
      <w:hyperlink w:anchor="switzerland-zurich">
        <w:r>
          <w:rPr>
            <w:rStyle w:val="Hyperlink"/>
          </w:rPr>
          <w:t xml:space="preserve">Switzerland Zurich</w:t>
        </w:r>
      </w:hyperlink>
      <w:r>
        <w:t xml:space="preserve">.</w:t>
      </w:r>
    </w:p>
    <w:p>
      <w:pPr>
        <w:pStyle w:val="BodyText"/>
      </w:pPr>
      <w:r>
        <w:rPr>
          <w:bCs/>
          <w:b/>
        </w:rPr>
        <w:t xml:space="preserve">V. Future Directions: The Evolving Landscape</w:t>
      </w:r>
    </w:p>
    <w:p>
      <w:pPr>
        <w:pStyle w:val="BodyText"/>
      </w:pPr>
      <w:hyperlink w:anchor="book-report">
        <w:r>
          <w:rPr>
            <w:rStyle w:val="Hyperlink"/>
          </w:rPr>
          <w:t xml:space="preserve">Book Report</w:t>
        </w:r>
      </w:hyperlink>
      <w:r>
        <w:t xml:space="preserve"> </w:t>
      </w:r>
      <w:r>
        <w:t xml:space="preserve">suggests several key trends that will shape the future of the professoriate in</w:t>
      </w:r>
      <w:r>
        <w:t xml:space="preserve"> </w:t>
      </w:r>
      <w:r>
        <w:rPr>
          <w:bCs/>
          <w:b/>
        </w:rPr>
        <w:t xml:space="preserve">Switzerland Zurich</w:t>
      </w:r>
      <w:r>
        <w:t xml:space="preserve">. First is the increasing importance of sustainability and ethical research. As global challenges regarding climate change and social inequality grow, professors are expected to lead interdisciplinary efforts to address these issues. Second is the impact of artificial intelligence on teaching methodologies. The role of a professor will increasingly shift from being a primary source of information to a facilitator critical thinking and digital literacy.</w:t>
      </w:r>
    </w:p>
    <w:p>
      <w:pPr>
        <w:pStyle w:val="BodyText"/>
      </w:pPr>
      <w:r>
        <w:t xml:space="preserve">In</w:t>
      </w:r>
      <w:r>
        <w:t xml:space="preserve"> </w:t>
      </w:r>
      <w:hyperlink w:anchor="switzerland-zurich">
        <w:r>
          <w:rPr>
            <w:rStyle w:val="Hyperlink"/>
          </w:rPr>
          <w:t xml:space="preserve">Switzerland Zurich</w:t>
        </w:r>
      </w:hyperlink>
      <w:r>
        <w:t xml:space="preserve">, technological integration is high, offering professors state-of-the-art resources but also requiring them to continuously adapt. The report posits that the successful professor of the future will be a hybrid professional: deeply knowledgeable in their field, technologically adept, and culturally sensitive to the diverse backgrounds of students from around</w:t>
      </w:r>
      <w:r>
        <w:t xml:space="preserve"> </w:t>
      </w:r>
      <w:r>
        <w:rPr>
          <w:bCs/>
          <w:b/>
        </w:rPr>
        <w:t xml:space="preserve">Switzerland Zurich</w:t>
      </w:r>
      <w:r>
        <w:t xml:space="preserve"> </w:t>
      </w:r>
      <w:r>
        <w:t xml:space="preserve">and beyond.</w:t>
      </w:r>
    </w:p>
    <w:p>
      <w:pPr>
        <w:pStyle w:val="BodyText"/>
      </w:pPr>
      <w:r>
        <w:rPr>
          <w:bCs/>
          <w:b/>
        </w:rPr>
        <w:t xml:space="preserve">VI. Conclusion</w:t>
      </w:r>
    </w:p>
    <w:p>
      <w:pPr>
        <w:pStyle w:val="BodyText"/>
      </w:pPr>
      <w:r>
        <w:t xml:space="preserve">In conclusion, this comprehensive analysis underscores the critical importance of the professor within the educational ecosystem of</w:t>
      </w:r>
      <w:r>
        <w:t xml:space="preserve"> </w:t>
      </w:r>
      <w:hyperlink w:anchor="switzerland-zurich">
        <w:r>
          <w:rPr>
            <w:rStyle w:val="Hyperlink"/>
          </w:rPr>
          <w:t xml:space="preserve">Switzerland Zurich</w:t>
        </w:r>
      </w:hyperlink>
      <w:r>
        <w:t xml:space="preserve">. The position is not static; it is a dynamic role that evolves with societal needs and cultural shifts. By understanding the historical roots, contemporary challenges, and future trajectories discussed in this</w:t>
      </w:r>
      <w:r>
        <w:t xml:space="preserve"> </w:t>
      </w:r>
      <w:hyperlink w:anchor="book-report">
        <w:r>
          <w:rPr>
            <w:rStyle w:val="Hyperlink"/>
            <w:iCs/>
            <w:i/>
          </w:rPr>
          <w:t xml:space="preserve">Book Report</w:t>
        </w:r>
      </w:hyperlink>
      <w:r>
        <w:t xml:space="preserve">, we can better appreciate the value that academic leaders bring to the region. The professor remains an indispensable figure in shaping knowledge and guiding society forward, particularly in a city as intellectually vibrant as</w:t>
      </w:r>
      <w:r>
        <w:t xml:space="preserve"> </w:t>
      </w:r>
      <w:r>
        <w:rPr>
          <w:bCs/>
          <w:b/>
        </w:rPr>
        <w:t xml:space="preserve">Switzerland Zurich</w:t>
      </w:r>
      <w:r>
        <w:t xml:space="preserve">. This document serves as a testament to their enduring relevance and their pivotal role in maintaining the high standards of education for which this area is renowned.</w:t>
      </w:r>
    </w:p>
    <w:p>
      <w:pPr>
        <w:pStyle w:val="BodyText"/>
      </w:pPr>
      <w:r>
        <w:rPr>
          <w:iCs/>
          <w:i/>
        </w:rPr>
        <w:t xml:space="preserve">This concludes the formal content of the Book Report regarding Professorial duties and cultural integration in Switzerland Zurich.</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&amp; Professional Profile: The Modern Professor in Switzerland Zurich</dc:title>
  <dc:creator/>
  <dc:language>en</dc:language>
  <cp:keywords/>
  <dcterms:created xsi:type="dcterms:W3CDTF">2026-07-29T13:05:09Z</dcterms:created>
  <dcterms:modified xsi:type="dcterms:W3CDTF">2026-07-29T13:05:09Z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