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0" w:name="Xf31fc731aa1309ebb3b27806f59a9e29afa9ed3"/>
    <w:p>
      <w:pPr>
        <w:pStyle w:val="Heading1"/>
      </w:pPr>
      <w:r>
        <w:t xml:space="preserve">Book Report: The Archetype of the Professor in Modern Society</w:t>
      </w:r>
    </w:p>
    <w:p>
      <w:pPr>
        <w:pStyle w:val="FirstParagraph"/>
      </w:pPr>
      <w:r>
        <w:rPr>
          <w:bCs/>
          <w:b/>
        </w:rPr>
        <w:t xml:space="preserve">Focusing on:</w:t>
      </w:r>
      <w:r>
        <w:t xml:space="preserve">The Role, Perception, and Impact of the Professor within Uganda Kampala</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Academic Review Committee &amp; Community Stakeholders in Uganda Kampala</w:t>
      </w:r>
    </w:p>
    <w:bookmarkEnd w:id="20"/>
    <w:bookmarkStart w:id="21" w:name="i.-introduction"/>
    <w:p>
      <w:pPr>
        <w:pStyle w:val="Heading2"/>
      </w:pPr>
      <w:r>
        <w:t xml:space="preserve">I. Introduction</w:t>
      </w:r>
    </w:p>
    <w:p>
      <w:pPr>
        <w:pStyle w:val="FirstParagraph"/>
      </w:pPr>
      <w:r>
        <w:t xml:space="preserve">The concept of the "Professor" transcends the mere definition of an academic rank; it embodies a societal archetype representing wisdom, authority, mentorship, and rigorous intellectual inquiry. While literature across the globe has explored various iterations of this character—from the benevolent guide to the detached intellectual—this Book Report seeks to analyze how these literary and sociological archetypes resonate specifically within the dynamic urban environment of Uganda Kampala. By examining narratives that feature professors as central or significant figures, we can better understand their evolving role in shaping educational policy, cultural discourse, and social justice in one of East Africa's most vibrant capitals.</w:t>
      </w:r>
    </w:p>
    <w:p>
      <w:pPr>
        <w:pStyle w:val="BodyText"/>
      </w:pPr>
      <w:r>
        <w:t xml:space="preserve">This report synthesizes themes from selected literary works and sociological studies to contextualize the Professor not just as an employee of a university, but as a critical pillar in the intellectual infrastructure of Uganda Kampala. The analysis focuses on three core dimensions: academic leadership, community engagement, and ethical responsibility.</w:t>
      </w:r>
    </w:p>
    <w:bookmarkEnd w:id="21"/>
    <w:bookmarkStart w:id="23" w:name="X23aa9b007a0e5f2d4d4c38af99aa16feb5067b4"/>
    <w:p>
      <w:pPr>
        <w:pStyle w:val="Heading2"/>
      </w:pPr>
      <w:r>
        <w:t xml:space="preserve">II. The Professor as Cultural Icon in Literature</w:t>
      </w:r>
    </w:p>
    <w:p>
      <w:pPr>
        <w:pStyle w:val="FirstParagraph"/>
      </w:pPr>
      <w:r>
        <w:t xml:space="preserve">In global literature, the Professor often serves as a mirror to society’s values and fears. From Charles Dickens’ Mr. Gradgrind to J.K. Rowling’s Albus Dumbledore, these characters highlight the tension between rigid traditionalism and progressive enlightenment. When we adapt this lens to Uganda Kampala, the narrative shifts significantly.</w:t>
      </w:r>
    </w:p>
    <w:p>
      <w:pPr>
        <w:pStyle w:val="BodyText"/>
      </w:pPr>
      <w:r>
        <w:t xml:space="preserve">In the context of Ugandan literature and post-colonial discourse, the Professor is frequently depicted as a bridge between indigenous knowledge systems and Western academic frameworks. This duality creates a unique tension that defines many contemporary stories set in Uganda Kampala. The Professor is no longer just a transmitter of foreign ideas but becomes an active participant in redefining local identity through education.</w:t>
      </w:r>
    </w:p>
    <w:bookmarkStart w:id="22" w:name="case-study-the-mentor-figure"/>
    <w:p>
      <w:pPr>
        <w:pStyle w:val="Heading3"/>
      </w:pPr>
      <w:r>
        <w:t xml:space="preserve">Case Study: The Mentor Figure</w:t>
      </w:r>
    </w:p>
    <w:p>
      <w:pPr>
        <w:pStyle w:val="FirstParagraph"/>
      </w:pPr>
      <w:r>
        <w:rPr>
          <w:bCs/>
          <w:b/>
        </w:rPr>
        <w:t xml:space="preserve">Analytical Insight:</w:t>
      </w:r>
      <w:r>
        <w:t xml:space="preserve">In many narratives set in Uganda Kampala, the Professor serves as a mentor to young activists and entrepreneurs. This reflects the real-world expectation that academic leaders in Kampala must be socially engaged. The literature suggests that a successful Professor in this region is measured not only by their publication record but by their impact on the community’s socio-economic development.</w:t>
      </w:r>
    </w:p>
    <w:bookmarkEnd w:id="22"/>
    <w:bookmarkEnd w:id="23"/>
    <w:bookmarkStart w:id="26" w:name="Xaf13dd1974d95831e140045805cd7f3fa232d74"/>
    <w:p>
      <w:pPr>
        <w:pStyle w:val="Heading2"/>
      </w:pPr>
      <w:r>
        <w:t xml:space="preserve">III. The Role of the Professor in Uganda Kampala</w:t>
      </w:r>
    </w:p>
    <w:p>
      <w:pPr>
        <w:pStyle w:val="FirstParagraph"/>
      </w:pPr>
      <w:r>
        <w:t xml:space="preserve">The city of Uganda Kampala, with its bustling markets, political hubs, and growing university campuses (such as Makerere University), presents a unique backdrop for the Professor’s role. Unlike professors in more static academic environments, those in Uganda Kampala operate within a fast-paced urban ecosystem where academic theory often collides with practical reality.</w:t>
      </w:r>
    </w:p>
    <w:bookmarkStart w:id="24" w:name="a.-educational-leadership-and-innovation"/>
    <w:p>
      <w:pPr>
        <w:pStyle w:val="Heading3"/>
      </w:pPr>
      <w:r>
        <w:t xml:space="preserve">A. Educational Leadership and Innovation</w:t>
      </w:r>
    </w:p>
    <w:p>
      <w:pPr>
        <w:pStyle w:val="FirstParagraph"/>
      </w:pPr>
      <w:r>
        <w:t xml:space="preserve">In Uganda Kampala, the Professor is expected to be an innovator. The rapid digitization of education and the need for practical skills in the job market require professors to adapt curricula dynamically. Literature focusing on this region often highlights professors who break away from rote learning methods, introducing critical thinking and problem-solving frameworks that are essential for a developing economy.</w:t>
      </w:r>
    </w:p>
    <w:bookmarkEnd w:id="24"/>
    <w:bookmarkStart w:id="25" w:name="b.-social-activism-and-civic-duty"/>
    <w:p>
      <w:pPr>
        <w:pStyle w:val="Heading3"/>
      </w:pPr>
      <w:r>
        <w:t xml:space="preserve">B. Social Activism and Civic Duty</w:t>
      </w:r>
    </w:p>
    <w:p>
      <w:pPr>
        <w:pStyle w:val="FirstParagraph"/>
      </w:pPr>
      <w:r>
        <w:t xml:space="preserve">A recurring theme in analyses of the Professor in Uganda Kampala is their role as a civic leader. Historically, universities in Kampala have been centers of political dissent and social reform. The Professor, therefore, is often portrayed not just within the lecture hall but also on the streets advocating for policy changes. This dual role challenges traditional notions of academic neutrality but reflects the urgent need for societal transformation in Uganda.</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depiction of the Professor in literature set in Uganda Kampala is not without its conflicts. Several key challenges emerge:</w:t>
      </w:r>
    </w:p>
    <w:p>
      <w:pPr>
        <w:numPr>
          <w:ilvl w:val="0"/>
          <w:numId w:val="1001"/>
        </w:numPr>
        <w:pStyle w:val="Compact"/>
      </w:pPr>
      <w:r>
        <w:rPr>
          <w:bCs/>
          <w:b/>
        </w:rPr>
        <w:t xml:space="preserve">Bridging the Resource Gap:</w:t>
      </w:r>
      <w:r>
        <w:t xml:space="preserve"> </w:t>
      </w:r>
      <w:r>
        <w:t xml:space="preserve">Many narratives highlight the struggle of Professors who must achieve international standards with limited local resources, showcasing resilience and creativity.</w:t>
      </w:r>
    </w:p>
    <w:p>
      <w:pPr>
        <w:numPr>
          <w:ilvl w:val="0"/>
          <w:numId w:val="1001"/>
        </w:numPr>
        <w:pStyle w:val="Compact"/>
      </w:pPr>
      <w:r>
        <w:rPr>
          <w:bCs/>
          <w:b/>
        </w:rPr>
        <w:t xml:space="preserve">Balancing Tradition and Modernity:</w:t>
      </w:r>
      <w:r>
        <w:t xml:space="preserve"> </w:t>
      </w:r>
      <w:r>
        <w:t xml:space="preserve">The Professor is often caught between preserving cultural heritage and embracing modern global perspectives. This internal conflict adds depth to character development in literary works.</w:t>
      </w:r>
    </w:p>
    <w:p>
      <w:pPr>
        <w:numPr>
          <w:ilvl w:val="0"/>
          <w:numId w:val="1001"/>
        </w:numPr>
        <w:pStyle w:val="Compact"/>
      </w:pPr>
      <w:r>
        <w:rPr>
          <w:bCs/>
          <w:b/>
        </w:rPr>
        <w:t xml:space="preserve">Ethical Integrity:</w:t>
      </w:r>
      <w:r>
        <w:t xml:space="preserve"> </w:t>
      </w:r>
      <w:r>
        <w:t xml:space="preserve">In a rapidly urbanizing Kampala, the threat of corruption or political pressure is a common plot device. The Professor’s integrity becomes a central theme, testing their commitment to truth and education.</w:t>
      </w:r>
    </w:p>
    <w:bookmarkEnd w:id="27"/>
    <w:bookmarkStart w:id="28" w:name="Xdb251f24b00260fd839e93223066367911cb0b0"/>
    <w:p>
      <w:pPr>
        <w:pStyle w:val="Heading2"/>
      </w:pPr>
      <w:r>
        <w:t xml:space="preserve">V. Conclusion: The Future of the Professor in Uganda Kampala</w:t>
      </w:r>
    </w:p>
    <w:p>
      <w:pPr>
        <w:pStyle w:val="FirstParagraph"/>
      </w:pPr>
      <w:r>
        <w:t xml:space="preserve">In conclusion, the Book Report analysis reveals that the Professor in Uganda Kampala is a multifaceted figure who extends far beyond the classroom. They are educators, activists, cultural custodians, and innovators. Literature serves as a crucial medium for exploring these roles, allowing us to visualize the potential and challenges of academic leadership in this specific geographic and cultural context.</w:t>
      </w:r>
    </w:p>
    <w:p>
      <w:pPr>
        <w:pStyle w:val="BodyText"/>
      </w:pPr>
      <w:r>
        <w:t xml:space="preserve">As Uganda Kampala continues to grow economically and socially, the role of the Professor will likely become even more pivotal. Future narratives should continue to explore how Professors can leverage technology, foster global partnerships while maintaining local roots, and inspire the next generation of leaders in East Africa. The enduring relevance of this character type underscores the importance of education as a catalyst for change in Uganda Kampala and beyond.</w:t>
      </w:r>
    </w:p>
    <w:bookmarkEnd w:id="28"/>
    <w:bookmarkStart w:id="29" w:name="vi.-recommendations"/>
    <w:p>
      <w:pPr>
        <w:pStyle w:val="Heading2"/>
      </w:pPr>
      <w:r>
        <w:t xml:space="preserve">VI. Recommendations</w:t>
      </w:r>
    </w:p>
    <w:p>
      <w:pPr>
        <w:pStyle w:val="FirstParagraph"/>
      </w:pPr>
      <w:r>
        <w:t xml:space="preserve">To support the evolving role of the Professor in Uganda Kampala, it is recommended that:</w:t>
      </w:r>
    </w:p>
    <w:p>
      <w:pPr>
        <w:numPr>
          <w:ilvl w:val="0"/>
          <w:numId w:val="1002"/>
        </w:numPr>
        <w:pStyle w:val="Compact"/>
      </w:pPr>
      <w:r>
        <w:rPr>
          <w:bCs/>
          <w:b/>
        </w:rPr>
        <w:t xml:space="preserve">Institutional Support:</w:t>
      </w:r>
      <w:r>
        <w:t xml:space="preserve">Prioritize funding for community-engaged scholarship.</w:t>
      </w:r>
    </w:p>
    <w:p>
      <w:pPr>
        <w:numPr>
          <w:ilvl w:val="0"/>
          <w:numId w:val="1002"/>
        </w:numPr>
        <w:pStyle w:val="Compact"/>
      </w:pPr>
      <w:r>
        <w:rPr>
          <w:bCs/>
          <w:b/>
        </w:rPr>
        <w:t xml:space="preserve">Cultural Integration:</w:t>
      </w:r>
      <w:r>
        <w:t xml:space="preserve">Incorporate more local literature and case studies into curricula to reflect the Ugandan context.</w:t>
      </w:r>
    </w:p>
    <w:p>
      <w:pPr>
        <w:numPr>
          <w:ilvl w:val="0"/>
          <w:numId w:val="1002"/>
        </w:numPr>
        <w:pStyle w:val="Compact"/>
      </w:pPr>
      <w:r>
        <w:rPr>
          <w:bCs/>
          <w:b/>
        </w:rPr>
        <w:t xml:space="preserve">Public Discourse:</w:t>
      </w:r>
      <w:r>
        <w:t xml:space="preserve">Create platforms for Professors in Uganda Kampala to engage directly with citizens on critical social issues.</w:t>
      </w:r>
    </w:p>
    <w:p>
      <w:pPr>
        <w:pStyle w:val="FirstParagraph"/>
      </w:pPr>
      <w:r>
        <w:t xml:space="preserve">This report affirms that the Professor is not merely a title but a vital force for intellectual and social progress in Uganda Kampala.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Uganda Kampala</dc:title>
  <dc:creator/>
  <dc:language>en</dc:language>
  <cp:keywords/>
  <dcterms:created xsi:type="dcterms:W3CDTF">2026-07-29T11:01:13Z</dcterms:created>
  <dcterms:modified xsi:type="dcterms:W3CDTF">2026-07-29T11:01:13Z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