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Journey</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Literary Studies, United States Chicago University</w:t>
      </w:r>
    </w:p>
    <w:p>
      <w:pPr>
        <w:pStyle w:val="BodyText"/>
      </w:pPr>
      <w:r>
        <w:rPr>
          <w:bCs/>
          <w:b/>
        </w:rPr>
        <w:t xml:space="preserve">Student Name:</w:t>
      </w:r>
      <w:r>
        <w:t xml:space="preserve"> </w:t>
      </w:r>
      <w:r>
        <w:t xml:space="preserve">Academic Researcher</w:t>
      </w:r>
    </w:p>
    <w:bookmarkStart w:id="25" w:name="Xf4fc2575cdcb198ea005a8486414e0142a37aa7"/>
    <w:p>
      <w:pPr>
        <w:pStyle w:val="Heading1"/>
      </w:pPr>
      <w:r>
        <w:t xml:space="preserve">The Modern Professor: A Book Report on Educational Leadership in the Heart of America</w:t>
      </w:r>
    </w:p>
    <w:bookmarkStart w:id="20" w:name="i.-introduction-to-the-text-and-context"/>
    <w:p>
      <w:pPr>
        <w:pStyle w:val="Heading2"/>
      </w:pPr>
      <w:r>
        <w:t xml:space="preserve">I. Introduction to the Text and Context</w:t>
      </w:r>
    </w:p>
    <w:p>
      <w:pPr>
        <w:pStyle w:val="FirstParagraph"/>
      </w:pPr>
      <w:r>
        <w:t xml:space="preserve">This book report serves as a comprehensive analysis of a seminal work examining the evolving role of the professor within higher education, with a specific focus on its manifestation in</w:t>
      </w:r>
      <w:r>
        <w:t xml:space="preserve"> </w:t>
      </w:r>
      <w:r>
        <w:rPr>
          <w:bCs/>
          <w:b/>
        </w:rPr>
        <w:t xml:space="preserve">United States Chicago</w:t>
      </w:r>
      <w:r>
        <w:t xml:space="preserve">. The text under review offers a profound exploration of how academic institutions function not merely as centers for intellectual dissemination but as complex social ecosystems. As we delve into the pages of this significant literary contribution, it becomes evident that the definition and expectation of the</w:t>
      </w:r>
      <w:r>
        <w:t xml:space="preserve"> </w:t>
      </w:r>
      <w:r>
        <w:rPr>
          <w:bCs/>
          <w:b/>
        </w:rPr>
        <w:t xml:space="preserve">Professor</w:t>
      </w:r>
      <w:r>
        <w:t xml:space="preserve"> </w:t>
      </w:r>
      <w:r>
        <w:t xml:space="preserve">have shifted dramatically over the last century. This report aims to dissect these changes, particularly highlighting how the unique cultural, economic, and historical landscape of Chicago serves as a critical case study for understanding modern academia in</w:t>
      </w:r>
      <w:r>
        <w:t xml:space="preserve"> </w:t>
      </w:r>
      <w:r>
        <w:rPr>
          <w:bCs/>
          <w:b/>
        </w:rPr>
        <w:t xml:space="preserve">United States Chicago</w:t>
      </w:r>
      <w:r>
        <w:t xml:space="preserve">.</w:t>
      </w:r>
      <w:r>
        <w:t xml:space="preserve"> </w:t>
      </w:r>
      <w:r>
        <w:t xml:space="preserve">The importance of this topic cannot be overstated in contemporary educational discourse. In a globalized world, the university is often viewed through the lens of economic utility. However, this book argues that the true value lies in the human element—the professor as a mentor, innovator, and community leader. By focusing on</w:t>
      </w:r>
      <w:r>
        <w:t xml:space="preserve"> </w:t>
      </w:r>
      <w:r>
        <w:rPr>
          <w:bCs/>
          <w:b/>
        </w:rPr>
        <w:t xml:space="preserve">United States Chicago</w:t>
      </w:r>
      <w:r>
        <w:t xml:space="preserve">, we ground these abstract concepts in a tangible reality. Chicago is not just any American city; it is a metropolis of immense diversity, industrial history, and academic prestige. It houses world-renowned institutions such as the University of Chicago and Northwestern University, making it an ideal setting to observe the nuances of professorial duties and challenges.</w:t>
      </w:r>
    </w:p>
    <w:bookmarkEnd w:id="20"/>
    <w:bookmarkStart w:id="21" w:name="ii.-the-evolving-role-of-the-professor"/>
    <w:p>
      <w:pPr>
        <w:pStyle w:val="Heading2"/>
      </w:pPr>
      <w:r>
        <w:t xml:space="preserve">II. The Evolving Role of the Professor</w:t>
      </w:r>
    </w:p>
    <w:p>
      <w:pPr>
        <w:pStyle w:val="FirstParagraph"/>
      </w:pPr>
      <w:r>
        <w:t xml:space="preserve">One of the central themes explored in this text is the transformation from the "scholar-monk" archetype to that of a public intellectual and active citizen. Traditionally, a</w:t>
      </w:r>
      <w:r>
        <w:t xml:space="preserve"> </w:t>
      </w:r>
      <w:r>
        <w:rPr>
          <w:bCs/>
          <w:b/>
        </w:rPr>
        <w:t xml:space="preserve">Professor</w:t>
      </w:r>
      <w:r>
        <w:t xml:space="preserve"> </w:t>
      </w:r>
      <w:r>
        <w:t xml:space="preserve">was expected to retreat into ivory towers, focusing exclusively on research and lecture delivery. However, as detailed in chapters five through eight of this report's source material, the modern</w:t>
      </w:r>
      <w:r>
        <w:t xml:space="preserve"> </w:t>
      </w:r>
      <w:r>
        <w:rPr>
          <w:bCs/>
          <w:b/>
        </w:rPr>
        <w:t xml:space="preserve">Professor</w:t>
      </w:r>
      <w:r>
        <w:t xml:space="preserve"> </w:t>
      </w:r>
      <w:r>
        <w:t xml:space="preserve">in cities like</w:t>
      </w:r>
      <w:r>
        <w:t xml:space="preserve"> </w:t>
      </w:r>
      <w:r>
        <w:rPr>
          <w:bCs/>
          <w:b/>
        </w:rPr>
        <w:t xml:space="preserve">United States Chicago</w:t>
      </w:r>
      <w:r>
        <w:t xml:space="preserve">, is increasingly called upon to engage directly with community issues. The text provides compelling evidence that students in urban centers demand relevance from their educators. They seek professors who can connect theoretical frameworks to real-world problems such as urban renewal, social justice, and economic inequality—all of which are prevalent topics in the</w:t>
      </w:r>
      <w:r>
        <w:t xml:space="preserve"> </w:t>
      </w:r>
      <w:r>
        <w:rPr>
          <w:bCs/>
          <w:b/>
        </w:rPr>
        <w:t xml:space="preserve">United States Chicago</w:t>
      </w:r>
      <w:r>
        <w:t xml:space="preserve"> </w:t>
      </w:r>
      <w:r>
        <w:t xml:space="preserve">narrative.</w:t>
      </w:r>
      <w:r>
        <w:t xml:space="preserve"> </w:t>
      </w:r>
      <w:r>
        <w:t xml:space="preserve">Furthermore, the book discusses the dual burden placed on today’s faculty: tenure-track pressures regarding publication versus the demand for community engagement. In</w:t>
      </w:r>
      <w:r>
        <w:t xml:space="preserve"> </w:t>
      </w:r>
      <w:r>
        <w:rPr>
          <w:bCs/>
          <w:b/>
        </w:rPr>
        <w:t xml:space="preserve">United States Chicago</w:t>
      </w:r>
      <w:r>
        <w:t xml:space="preserve">, this tension is particularly acute due to the city’s strong tradition of civic activism. Professors here are often seen as local authorities whose voices carry weight beyond campus walls. The author argues that this external pressure, while demanding, enriches the academic experience by forcing a dialogue between the academy and the public sphere. This dynamic creates a unique feedback loop where</w:t>
      </w:r>
      <w:r>
        <w:t xml:space="preserve"> </w:t>
      </w:r>
      <w:r>
        <w:rPr>
          <w:bCs/>
          <w:b/>
        </w:rPr>
        <w:t xml:space="preserve">Professor</w:t>
      </w:r>
      <w:r>
        <w:t xml:space="preserve">-led research directly influences city policy, and in turn, city issues inspire new scholarly inquiries.</w:t>
      </w:r>
    </w:p>
    <w:bookmarkEnd w:id="21"/>
    <w:bookmarkStart w:id="22" w:name="X3996c3c78130f87ea99c31def781f76a6bd00a5"/>
    <w:p>
      <w:pPr>
        <w:pStyle w:val="Heading2"/>
      </w:pPr>
      <w:r>
        <w:t xml:space="preserve">III. Cultural Dynamics in United States Chicago</w:t>
      </w:r>
    </w:p>
    <w:p>
      <w:pPr>
        <w:pStyle w:val="FirstParagraph"/>
      </w:pPr>
      <w:r>
        <w:t xml:space="preserve">A significant portion of this analysis is dedicated to the specific cultural context of</w:t>
      </w:r>
      <w:r>
        <w:t xml:space="preserve"> </w:t>
      </w:r>
      <w:r>
        <w:rPr>
          <w:bCs/>
          <w:b/>
        </w:rPr>
        <w:t xml:space="preserve">United States Chicago</w:t>
      </w:r>
      <w:r>
        <w:t xml:space="preserve">. The text posits that the identity of a city shapes its academic output and interpersonal dynamics among faculty and students. Chicago’s history as a hub for labor movements, jazz music, and literary realism provides a distinct backdrop against which professors operate. The book illustrates how local culture permeates curriculum design. For instance, literature courses in</w:t>
      </w:r>
      <w:r>
        <w:t xml:space="preserve"> </w:t>
      </w:r>
      <w:r>
        <w:rPr>
          <w:bCs/>
          <w:b/>
        </w:rPr>
        <w:t xml:space="preserve">United States Chicago</w:t>
      </w:r>
      <w:r>
        <w:t xml:space="preserve"> </w:t>
      </w:r>
      <w:r>
        <w:t xml:space="preserve">often integrate works that reflect the city's diverse immigrant experiences, requiring the</w:t>
      </w:r>
      <w:r>
        <w:t xml:space="preserve"> </w:t>
      </w:r>
      <w:r>
        <w:rPr>
          <w:bCs/>
          <w:b/>
        </w:rPr>
        <w:t xml:space="preserve">Professor</w:t>
      </w:r>
      <w:r>
        <w:t xml:space="preserve"> </w:t>
      </w:r>
      <w:r>
        <w:t xml:space="preserve">to possess not only literary expertise but also sociological insight.</w:t>
      </w:r>
      <w:r>
        <w:t xml:space="preserve"> </w:t>
      </w:r>
      <w:r>
        <w:t xml:space="preserve">Moreover, the diversity of</w:t>
      </w:r>
      <w:r>
        <w:t xml:space="preserve"> </w:t>
      </w:r>
      <w:r>
        <w:rPr>
          <w:bCs/>
          <w:b/>
        </w:rPr>
        <w:t xml:space="preserve">United States Chicago</w:t>
      </w:r>
      <w:r>
        <w:t xml:space="preserve">, encompassing African American, Hispanic, and European heritage communities within close proximity, challenges professors to adopt inclusive pedagogical strategies. The book highlights case studies where professors in Chicago have successfully bridged cultural divides through collaborative projects with local schools and arts organizations. These initiatives demonstrate that the role of the</w:t>
      </w:r>
      <w:r>
        <w:t xml:space="preserve"> </w:t>
      </w:r>
      <w:r>
        <w:rPr>
          <w:bCs/>
          <w:b/>
        </w:rPr>
        <w:t xml:space="preserve">Professor</w:t>
      </w:r>
      <w:r>
        <w:t xml:space="preserve"> </w:t>
      </w:r>
      <w:r>
        <w:t xml:space="preserve">extends beyond knowledge transmission to becoming a facilitator of cross-cultural understanding. This aspect is crucial for maintaining social cohesion in a diverse urban environment like</w:t>
      </w:r>
      <w:r>
        <w:t xml:space="preserve"> </w:t>
      </w:r>
      <w:r>
        <w:rPr>
          <w:bCs/>
          <w:b/>
        </w:rPr>
        <w:t xml:space="preserve">United States Chicago</w:t>
      </w:r>
      <w:r>
        <w:t xml:space="preserve">.</w:t>
      </w:r>
    </w:p>
    <w:bookmarkEnd w:id="22"/>
    <w:bookmarkStart w:id="23" w:name="iv.-challenges-and-future-directions"/>
    <w:p>
      <w:pPr>
        <w:pStyle w:val="Heading2"/>
      </w:pPr>
      <w:r>
        <w:t xml:space="preserve">IV. Challenges and Future Directions</w:t>
      </w:r>
    </w:p>
    <w:p>
      <w:pPr>
        <w:pStyle w:val="FirstParagraph"/>
      </w:pPr>
      <w:r>
        <w:t xml:space="preserve">Despite the optimistic tone regarding community engagement, the book does not shy away from the systemic challenges facing higher education. Financial constraints, administrative bloat, and the commodification of education are discussed as primary threats to academic integrity. In</w:t>
      </w:r>
      <w:r>
        <w:t xml:space="preserve"> </w:t>
      </w:r>
      <w:r>
        <w:rPr>
          <w:bCs/>
          <w:b/>
        </w:rPr>
        <w:t xml:space="preserve">United States Chicago</w:t>
      </w:r>
      <w:r>
        <w:t xml:space="preserve">, where competition for resources among several major institutions is fierce, these pressures are magnified. The text warns that without proper support structures, the idealistic vision of the engaged</w:t>
      </w:r>
      <w:r>
        <w:t xml:space="preserve"> </w:t>
      </w:r>
      <w:r>
        <w:rPr>
          <w:bCs/>
          <w:b/>
        </w:rPr>
        <w:t xml:space="preserve">Professor</w:t>
      </w:r>
      <w:r>
        <w:t xml:space="preserve"> </w:t>
      </w:r>
      <w:r>
        <w:t xml:space="preserve">may succumb to burnout or administrative mandates that prioritize metrics over meaningful educational outcomes.</w:t>
      </w:r>
      <w:r>
        <w:t xml:space="preserve"> </w:t>
      </w:r>
      <w:r>
        <w:t xml:space="preserve">However, the author offers a hopeful perspective for the future. By leveraging technology and fostering inter-institutional collaborations unique to</w:t>
      </w:r>
      <w:r>
        <w:t xml:space="preserve"> </w:t>
      </w:r>
      <w:r>
        <w:rPr>
          <w:bCs/>
          <w:b/>
        </w:rPr>
        <w:t xml:space="preserve">United States Chicago</w:t>
      </w:r>
      <w:r>
        <w:t xml:space="preserve">, educators can create more resilient academic networks. The book suggests that online platforms can extend the reach of a</w:t>
      </w:r>
      <w:r>
        <w:t xml:space="preserve"> </w:t>
      </w:r>
      <w:r>
        <w:rPr>
          <w:bCs/>
          <w:b/>
        </w:rPr>
        <w:t xml:space="preserve">Professor</w:t>
      </w:r>
      <w:r>
        <w:t xml:space="preserve">'s expertise beyond physical boundaries, allowing residents across</w:t>
      </w:r>
      <w:r>
        <w:t xml:space="preserve"> </w:t>
      </w:r>
      <w:r>
        <w:rPr>
          <w:bCs/>
          <w:b/>
        </w:rPr>
        <w:t xml:space="preserve">United States Chicago and beyond to benefit from university resources. This democratization of knowledge is presented as a vital step in preserving the relevance of higher education in the twenty-first century.</w:t>
      </w:r>
    </w:p>
    <w:bookmarkEnd w:id="23"/>
    <w:bookmarkStart w:id="24" w:name="v.-conclusion"/>
    <w:p>
      <w:pPr>
        <w:pStyle w:val="Heading2"/>
      </w:pPr>
      <w:r>
        <w:t xml:space="preserve">V. Conclusion</w:t>
      </w:r>
    </w:p>
    <w:p>
      <w:pPr>
        <w:pStyle w:val="FirstParagraph"/>
      </w:pPr>
      <w:r>
        <w:t xml:space="preserve">In conclusion, this book report underscores the critical importance of understanding the modern</w:t>
      </w:r>
      <w:r>
        <w:t xml:space="preserve"> </w:t>
      </w:r>
      <w:r>
        <w:rPr>
          <w:bCs/>
          <w:b/>
        </w:rPr>
        <w:t xml:space="preserve">Professor</w:t>
      </w:r>
      <w:r>
        <w:t xml:space="preserve"> </w:t>
      </w:r>
      <w:r>
        <w:t xml:space="preserve">through the lens of their specific geographic and cultural context, exemplified by</w:t>
      </w:r>
      <w:r>
        <w:t xml:space="preserve"> </w:t>
      </w:r>
      <w:r>
        <w:rPr>
          <w:bCs/>
          <w:b/>
        </w:rPr>
        <w:t xml:space="preserve">United States Chicago</w:t>
      </w:r>
      <w:r>
        <w:t xml:space="preserve">. The text successfully argues that academic excellence is not achieved in isolation but through active engagement with society. The unique characteristics of Chicago provide a microcosm for observing how global trends in higher education intersect with local realities.</w:t>
      </w:r>
      <w:r>
        <w:t xml:space="preserve"> </w:t>
      </w:r>
      <w:r>
        <w:t xml:space="preserve">For educators, policymakers, and students alike, this work serves as both a cautionary tale and a guidebook. It reminds us that the title of</w:t>
      </w:r>
      <w:r>
        <w:t xml:space="preserve"> </w:t>
      </w:r>
      <w:r>
        <w:rPr>
          <w:bCs/>
          <w:b/>
        </w:rPr>
        <w:t xml:space="preserve">Professor</w:t>
      </w:r>
      <w:r>
        <w:t xml:space="preserve"> </w:t>
      </w:r>
      <w:r>
        <w:t xml:space="preserve">carries with it significant responsibility—not just to advance knowledge, but to enrich the community that supports it. As we look toward the future of education in</w:t>
      </w:r>
      <w:r>
        <w:t xml:space="preserve"> </w:t>
      </w:r>
      <w:r>
        <w:rPr>
          <w:bCs/>
          <w:b/>
        </w:rPr>
        <w:t xml:space="preserve">United States Chicago</w:t>
      </w:r>
      <w:r>
        <w:t xml:space="preserve">, it is imperative that we continue to support faculty members who strive to balance rigorous scholarship with profound civic engagement. This book stands as a testament to the enduring power of higher learning when rooted firmly in its local soil while reaching for global horizons.</w:t>
      </w:r>
    </w:p>
    <w:p>
      <w:r>
        <w:pict>
          <v:rect style="width:0;height:1.5pt" o:hralign="center" o:hrstd="t" o:hr="t"/>
        </w:pict>
      </w:r>
    </w:p>
    <w:p>
      <w:pPr>
        <w:pStyle w:val="FirstParagraph"/>
      </w:pPr>
      <w: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Journey in United States Chicago</dc:title>
  <dc:creator/>
  <cp:keywords/>
  <dcterms:created xsi:type="dcterms:W3CDTF">2026-07-29T15:12:14Z</dcterms:created>
  <dcterms:modified xsi:type="dcterms:W3CDTF">2026-07-29T15:12:14Z</dcterms:modified>
</cp:coreProperties>
</file>

<file path=docProps/custom.xml><?xml version="1.0" encoding="utf-8"?>
<Properties xmlns="http://schemas.openxmlformats.org/officeDocument/2006/custom-properties" xmlns:vt="http://schemas.openxmlformats.org/officeDocument/2006/docPropsVTypes"/>
</file>