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0" w:name="X403aedc232b3b2ac90dc5686afc9ecd77e6eb01"/>
    <w:p>
      <w:pPr>
        <w:pStyle w:val="Heading1"/>
      </w:pPr>
      <w:r>
        <w:t xml:space="preserve">Book Report: The Archetype of the Professor</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p>
      <w:pPr>
        <w:pStyle w:val="BodyText"/>
      </w:pPr>
      <w:r>
        <w:t xml:space="preserve">Subject:Analytical Overview of the "Professor" Narrative in Contemporary Literature and its Resonance in United States Miami</w:t>
      </w:r>
    </w:p>
    <w:bookmarkStart w:id="20" w:name="X65c512a426a32dfb4f48b2dddb23d8fa5cc3ac3"/>
    <w:p>
      <w:pPr>
        <w:pStyle w:val="Heading2"/>
      </w:pPr>
      <w:r>
        <w:t xml:space="preserve">I. Introduction: The Enduring Figure of the Professor</w:t>
      </w:r>
    </w:p>
    <w:p>
      <w:pPr>
        <w:pStyle w:val="FirstParagraph"/>
      </w:pPr>
      <w:r>
        <w:t xml:space="preserve">In the vast landscape of literary analysis, few archetypes have remained as potent and evolving as that of the "Professor." Whether depicted as a wise mentor, a tyrannical academic, or a misunderstood genius, the professor serves as a critical lens through which society examines knowledge, authority, and moral complexity. This report aims to dissect the multifaceted portrayal of the professor in contemporary narrative structures. Furthermore it will explore how this archetype finds unique resonance within specific cultural geographies particularly in</w:t>
      </w:r>
      <w:r>
        <w:t xml:space="preserve"> </w:t>
      </w:r>
      <w:r>
        <w:rPr>
          <w:bCs/>
          <w:b/>
        </w:rPr>
        <w:t xml:space="preserve">United States Miami</w:t>
      </w:r>
      <w:r>
        <w:t xml:space="preserve">. A city defined by its borders intersections of cultures and rapid transformation provides a compelling backdrop for understanding how academic figures navigate real-world complexities.</w:t>
      </w:r>
    </w:p>
    <w:bookmarkEnd w:id="20"/>
    <w:bookmarkStart w:id="21" w:name="Xcf10b1059dc763d88eae7e945a02ccdd2a9ee70"/>
    <w:p>
      <w:pPr>
        <w:pStyle w:val="Heading2"/>
      </w:pPr>
      <w:r>
        <w:t xml:space="preserve">II. Deconstructing the Professor Archetype</w:t>
      </w:r>
    </w:p>
    <w:p>
      <w:pPr>
        <w:pStyle w:val="FirstParagraph"/>
      </w:pPr>
      <w:r>
        <w:t xml:space="preserve">The character of the professor is rarely static. In classical literature, such as in the works of Jane Austen or Charles Dickens professors were often peripheral figures representing rigid social structures. However modern narrative has granted them depth and agency. The contemporary "Professor" is frequently characterized by an intellectual arrogance that masks deep-seated vulnerability they are seekers of truth who may struggle to find personal happiness. This duality creates a compelling tension in storytelling.</w:t>
      </w:r>
    </w:p>
    <w:p>
      <w:pPr>
        <w:pStyle w:val="BodyText"/>
      </w:pPr>
      <w:r>
        <w:rPr>
          <w:iCs/>
          <w:i/>
        </w:rPr>
        <w:t xml:space="preserve">"The professor is not merely a vessel for knowledge but a battlefield where ideology tradition and innovation collide."</w:t>
      </w:r>
    </w:p>
    <w:p>
      <w:pPr>
        <w:pStyle w:val="BodyText"/>
      </w:pPr>
      <w:r>
        <w:t xml:space="preserve">This collision of ideologies is central to understanding the modern professor. They are often portrayed as individuals who live in an ivory tower yet are inevitably pulled into the gritty realities of human conflict. Their expertise grants them power, but it also isolates them. This isolation is a key psychological trait that authors exploit to drive character development and plot progression.</w:t>
      </w:r>
    </w:p>
    <w:bookmarkEnd w:id="21"/>
    <w:bookmarkStart w:id="22" w:name="X8d21f748af768e84a3418e350a72b76bdb79733"/>
    <w:p>
      <w:pPr>
        <w:pStyle w:val="Heading2"/>
      </w:pPr>
      <w:r>
        <w:t xml:space="preserve">III. The Context of United States Miami: A Unique Crucible</w:t>
      </w:r>
    </w:p>
    <w:p>
      <w:pPr>
        <w:pStyle w:val="FirstParagraph"/>
      </w:pPr>
      <w:r>
        <w:t xml:space="preserve">To fully appreciate the narrative utility of the professor one must consider their environment. In this report we focus specifically on the setting of</w:t>
      </w:r>
      <w:r>
        <w:t xml:space="preserve"> </w:t>
      </w:r>
      <w:r>
        <w:rPr>
          <w:bCs/>
          <w:b/>
        </w:rPr>
        <w:t xml:space="preserve">United States Miami</w:t>
      </w:r>
      <w:r>
        <w:t xml:space="preserve">. Why Miami? Because it is a city that defies simple categorization. It is a hub for international finance art and culture yet it remains geographically and culturally distinct from other major American cities like New York or Boston where academia has traditionally held more institutional power.</w:t>
      </w:r>
    </w:p>
    <w:p>
      <w:pPr>
        <w:pStyle w:val="BodyText"/>
      </w:pPr>
      <w:r>
        <w:t xml:space="preserve">In</w:t>
      </w:r>
      <w:r>
        <w:t xml:space="preserve"> </w:t>
      </w:r>
      <w:r>
        <w:rPr>
          <w:bCs/>
          <w:b/>
        </w:rPr>
        <w:t xml:space="preserve">United States Miami</w:t>
      </w:r>
      <w:r>
        <w:t xml:space="preserve">, the professor often exists in contrast to the city's dominant themes of tourism wealth, and immigration. While New York might represent old-world academic prestige Miami represents new-world dynamism and fluidity. A professor in this setting is not just an educator but a navigator of complex cultural identities. The heat humidity and neon-lit streets of Miami serve as metaphorical extensions of the professor’s internal turmoil—the foggy confusion between fact and fiction or the burning intensity of ethical dilemmas.</w:t>
      </w:r>
    </w:p>
    <w:bookmarkEnd w:id="22"/>
    <w:bookmarkStart w:id="25" w:name="Xc487780528cf1998bf1c5d41c7838971c350a64"/>
    <w:p>
      <w:pPr>
        <w:pStyle w:val="Heading2"/>
      </w:pPr>
      <w:r>
        <w:t xml:space="preserve">IV. Case Studies: Professors in Miami-Narrative Settings</w:t>
      </w:r>
    </w:p>
    <w:p>
      <w:pPr>
        <w:pStyle w:val="FirstParagraph"/>
      </w:pPr>
      <w:r>
        <w:t xml:space="preserve">Although specific texts are not named in this general report several narrative trends emerge when analyzing fictional professors located in South Florida.</w:t>
      </w:r>
    </w:p>
    <w:bookmarkStart w:id="23" w:name="a.-the-academic-outsider"/>
    <w:p>
      <w:pPr>
        <w:pStyle w:val="Heading3"/>
      </w:pPr>
      <w:r>
        <w:t xml:space="preserve">A. The Academic Outsider</w:t>
      </w:r>
    </w:p>
    <w:p>
      <w:pPr>
        <w:pStyle w:val="FirstParagraph"/>
      </w:pPr>
      <w:r>
        <w:t xml:space="preserve">In many narratives set in the region, the professor is an outsider. They may have been transplanted from a traditional academic hub to a university in</w:t>
      </w:r>
      <w:r>
        <w:t xml:space="preserve"> </w:t>
      </w:r>
      <w:r>
        <w:rPr>
          <w:bCs/>
          <w:b/>
        </w:rPr>
        <w:t xml:space="preserve">United States Miami</w:t>
      </w:r>
      <w:r>
        <w:t xml:space="preserve">. This displacement creates immediate conflict. The local culture which prioritizes networking charm and adaptability clashes with the professor’s reliance on rigid logic and historical precedent. This clash highlights the limitations of pure intellect in a world driven by emotion and survival.</w:t>
      </w:r>
    </w:p>
    <w:bookmarkEnd w:id="23"/>
    <w:bookmarkStart w:id="24" w:name="Xa8c30587e4ebd02e41d3c77f9bfbb094f243274"/>
    <w:p>
      <w:pPr>
        <w:pStyle w:val="Heading3"/>
      </w:pPr>
      <w:r>
        <w:t xml:space="preserve">B. The Moral Arbiter in a Lawless Landscape</w:t>
      </w:r>
    </w:p>
    <w:p>
      <w:pPr>
        <w:pStyle w:val="FirstParagraph"/>
      </w:pPr>
      <w:r>
        <w:t xml:space="preserve">Miami’s history as a port city involved smuggling prohibition-era bootlegging and later the cocaine trade of the 1980s. In this context, the professor often serves as a moral anchor or conversely, as someone whose idealism is shattered by exposure to crime. The juxtaposition of lecture halls discussing ethical philosophy against the backdrop of waterfront crime scenes creates dramatic irony and tension.</w:t>
      </w:r>
    </w:p>
    <w:p>
      <w:pPr>
        <w:pStyle w:val="BodyText"/>
      </w:pPr>
      <w:r>
        <w:t xml:space="preserve">Note: In literary adaptations set in this region, the visual contrast between the sterile university campus and vibrant chaotic streets is often used to symbolize the professor's dual existence.</w:t>
      </w:r>
    </w:p>
    <w:bookmarkEnd w:id="24"/>
    <w:bookmarkEnd w:id="25"/>
    <w:bookmarkStart w:id="26" w:name="Xcf6d9add87d26a9a21bcac4572e3d53f53f8202"/>
    <w:p>
      <w:pPr>
        <w:pStyle w:val="Heading2"/>
      </w:pPr>
      <w:r>
        <w:t xml:space="preserve">V. Psychological Implications of the Setting</w:t>
      </w:r>
    </w:p>
    <w:p>
      <w:pPr>
        <w:pStyle w:val="FirstParagraph"/>
      </w:pPr>
      <w:r>
        <w:t xml:space="preserve">The environment of</w:t>
      </w:r>
      <w:r>
        <w:t xml:space="preserve"> </w:t>
      </w:r>
      <w:r>
        <w:rPr>
          <w:bCs/>
          <w:b/>
        </w:rPr>
        <w:t xml:space="preserve">United States Miami</w:t>
      </w:r>
      <w:r>
        <w:t xml:space="preserve"> </w:t>
      </w:r>
      <w:r>
        <w:t xml:space="preserve">acts as a catalyst for character growth or regression for the professor figure. The city’s transient nature mirrors the modern condition where knowledge is constantly becoming obsolete. For a professor whose entire identity is built on mastery and permanence this instability is terrifying.</w:t>
      </w:r>
    </w:p>
    <w:p>
      <w:pPr>
        <w:pStyle w:val="BodyText"/>
      </w:pPr>
      <w:r>
        <w:t xml:space="preserve">This psychological stress manifests in various ways in literature:</w:t>
      </w:r>
    </w:p>
    <w:p>
      <w:pPr>
        <w:numPr>
          <w:ilvl w:val="0"/>
          <w:numId w:val="1001"/>
        </w:numPr>
        <w:pStyle w:val="Compact"/>
      </w:pPr>
      <w:r>
        <w:rPr>
          <w:bCs/>
          <w:b/>
        </w:rPr>
        <w:t xml:space="preserve">Burnout:</w:t>
      </w:r>
      <w:r>
        <w:t xml:space="preserve"> </w:t>
      </w:r>
      <w:r>
        <w:t xml:space="preserve">The inability to keep pace with changing student demographics and societal values.</w:t>
      </w:r>
    </w:p>
    <w:p>
      <w:pPr>
        <w:numPr>
          <w:ilvl w:val="0"/>
          <w:numId w:val="1001"/>
        </w:numPr>
        <w:pStyle w:val="Compact"/>
      </w:pPr>
      <w:r>
        <w:t xml:space="preserve">Cynicism:A defense mechanism against the perceived superficiality of coastal urban life.</w:t>
      </w:r>
    </w:p>
    <w:p>
      <w:pPr>
        <w:numPr>
          <w:ilvl w:val="0"/>
          <w:numId w:val="1001"/>
        </w:numPr>
        <w:pStyle w:val="Compact"/>
      </w:pPr>
      <w:r>
        <w:t xml:space="preserve">Innovation:An embrace of new technologies or interdisciplinary approaches forced by the dynamic market needs of cities like Miami.</w:t>
      </w:r>
    </w:p>
    <w:bookmarkEnd w:id="26"/>
    <w:bookmarkStart w:id="27" w:name="X0f82562acd70eae317111fa9d1865f61af75402"/>
    <w:p>
      <w:pPr>
        <w:pStyle w:val="Heading2"/>
      </w:pPr>
      <w:r>
        <w:t xml:space="preserve">VI. Cultural Relevance in Contemporary Society</w:t>
      </w:r>
    </w:p>
    <w:p>
      <w:pPr>
        <w:pStyle w:val="FirstParagraph"/>
      </w:pPr>
      <w:r>
        <w:t xml:space="preserve">The portrayal of the professor in</w:t>
      </w:r>
      <w:r>
        <w:t xml:space="preserve"> </w:t>
      </w:r>
      <w:r>
        <w:rPr>
          <w:bCs/>
          <w:b/>
        </w:rPr>
        <w:t xml:space="preserve">United States Miami</w:t>
      </w:r>
    </w:p>
    <w:p>
      <w:pPr>
        <w:pStyle w:val="BodyText"/>
      </w:pPr>
      <w:r>
        <w:t xml:space="preserve">The professor here becomes a symbol of local identity versus global influence. Do they teach to prepare students for local jobs in tourism and trade or do they aim for global academic excellence? This question drives much of the contemporary conflict involving academic characters in this region. It forces the audience to reconsider what the purpose of higher education is.</w:t>
      </w:r>
    </w:p>
    <w:bookmarkEnd w:id="27"/>
    <w:bookmarkStart w:id="28" w:name="vii.-conclusion"/>
    <w:p>
      <w:pPr>
        <w:pStyle w:val="Heading2"/>
      </w:pPr>
      <w:r>
        <w:t xml:space="preserve">VII. Conclusion</w:t>
      </w:r>
    </w:p>
    <w:p>
      <w:pPr>
        <w:pStyle w:val="FirstParagraph"/>
      </w:pPr>
      <w:r>
        <w:t xml:space="preserve">The character study of the professor is far more than an exploration of intellectual life; it is a window into societal values fears and aspirations. When placed within the unique cultural framework of</w:t>
      </w:r>
      <w:r>
        <w:t xml:space="preserve"> </w:t>
      </w:r>
      <w:r>
        <w:rPr>
          <w:bCs/>
          <w:b/>
        </w:rPr>
        <w:t xml:space="preserve">United States Miami</w:t>
      </w:r>
      <w:r>
        <w:t xml:space="preserve">, this archetype gains new layers of meaning. The humidity heat vibrancy and historical complexity of Miami serve not just as a backdrop but as active participants in the narrative.</w:t>
      </w:r>
    </w:p>
    <w:p>
      <w:pPr>
        <w:pStyle w:val="BodyText"/>
      </w:pPr>
      <w:r>
        <w:t xml:space="preserve">The modern professor is no longer just a keeper of books; they are navigators through cultural chaos. They represent the struggle to maintain integrity and clarity in an increasingly fragmented world. Whether they emerge victorious or broken their stories compel us to question our own relationship with knowledge truth and authority.</w:t>
      </w:r>
    </w:p>
    <w:p>
      <w:pPr>
        <w:pStyle w:val="BodyText"/>
      </w:pPr>
      <w:r>
        <w:t xml:space="preserve">In summary this report affirms that the depiction of the professor is deeply intertwined with its geographical context. In</w:t>
      </w:r>
      <w:r>
        <w:t xml:space="preserve"> </w:t>
      </w:r>
      <w:r>
        <w:rPr>
          <w:bCs/>
          <w:b/>
        </w:rPr>
        <w:t xml:space="preserve">United States Miami</w:t>
      </w:r>
      <w:r>
        <w:t xml:space="preserve">, where cultures collide and fortunes are made and lost in an instant, the professor stands as a testament to the enduring human quest for meaning amidst chaos.</w:t>
      </w:r>
    </w:p>
    <w:bookmarkEnd w:id="28"/>
    <w:bookmarkStart w:id="29" w:name="viii.-references-simulated"/>
    <w:p>
      <w:pPr>
        <w:pStyle w:val="Heading2"/>
      </w:pPr>
      <w:r>
        <w:t xml:space="preserve">VIII. References (Simulated)</w:t>
      </w:r>
    </w:p>
    <w:p>
      <w:pPr>
        <w:pStyle w:val="FirstParagraph"/>
      </w:pPr>
      <w:r>
        <w:rPr>
          <w:iCs/>
          <w:i/>
        </w:rPr>
        <w:t xml:space="preserve">Note: For the purpose of this general report specific citations were generalized to focus on thematic analysis rather than textual exegesis.</w:t>
      </w:r>
    </w:p>
    <w:p>
      <w:pPr>
        <w:numPr>
          <w:ilvl w:val="0"/>
          <w:numId w:val="1002"/>
        </w:numPr>
        <w:pStyle w:val="Compact"/>
      </w:pPr>
      <w:r>
        <w:t xml:space="preserve">Said Edward, "Representations of the Intellectual."</w:t>
      </w:r>
    </w:p>
    <w:p>
      <w:pPr>
        <w:numPr>
          <w:ilvl w:val="0"/>
          <w:numId w:val="1002"/>
        </w:numPr>
        <w:pStyle w:val="Compact"/>
      </w:pPr>
      <w:r>
        <w:t xml:space="preserve">Goffman Erving, "The Presentation of Self in Everyday Life."</w:t>
      </w:r>
    </w:p>
    <w:p>
      <w:pPr>
        <w:numPr>
          <w:ilvl w:val="0"/>
          <w:numId w:val="1002"/>
        </w:numPr>
        <w:pStyle w:val="Compact"/>
      </w:pPr>
      <w:r>
        <w:t xml:space="preserve">Historical analyses of Miami-Dade County educational systems.</w:t>
      </w:r>
    </w:p>
    <w:p>
      <w:pPr>
        <w:pStyle w:val="FirstParagraph"/>
      </w:pPr>
      <w:r>
        <w:br/>
      </w:r>
    </w:p>
    <w:p>
      <w:pPr>
        <w:pStyle w:val="BodyText"/>
      </w:pPr>
      <w:r>
        <w:rPr>
          <w:bCs/>
          <w:b/>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United States Miami</dc:title>
  <dc:creator/>
  <dc:language>en</dc:language>
  <cp:keywords/>
  <dcterms:created xsi:type="dcterms:W3CDTF">2026-07-29T18:06:47Z</dcterms:created>
  <dcterms:modified xsi:type="dcterms:W3CDTF">2026-07-29T18:06:47Z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