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book-report"/>
    <w:p>
      <w:pPr>
        <w:pStyle w:val="Heading1"/>
      </w:pPr>
      <w:r>
        <w:t xml:space="preserve">Book Report</w:t>
      </w:r>
    </w:p>
    <w:p>
      <w:pPr>
        <w:pStyle w:val="FirstParagraph"/>
      </w:pPr>
      <w:r>
        <w:rPr>
          <w:bCs/>
          <w:b/>
        </w:rPr>
        <w:t xml:space="preserve">Title of Analysis:</w:t>
      </w:r>
      <w:r>
        <w:t xml:space="preserve">The Professor as an Institution: Pedagogy, Power, and Place in United States New York City</w:t>
      </w:r>
      <w:r>
        <w:br/>
      </w:r>
      <w:r>
        <w:br/>
      </w:r>
      <w:r>
        <w:rPr>
          <w:bCs/>
          <w:b/>
        </w:rPr>
        <w:t xml:space="preserve">Institutional Context:</w:t>
      </w:r>
      <w:r>
        <w:t xml:space="preserve">Columbia University / New York Public Library System (Representative)</w:t>
      </w:r>
      <w:r>
        <w:br/>
      </w:r>
      <w:r>
        <w:br/>
      </w:r>
    </w:p>
    <w:p>
      <w:pPr>
        <w:pStyle w:val="BodyText"/>
      </w:pPr>
      <w:r>
        <w:t xml:space="preserve">Subject Focus:The Archetype of the</w:t>
      </w:r>
      <w:r>
        <w:t xml:space="preserve"> </w:t>
      </w:r>
      <w:r>
        <w:rPr>
          <w:iCs/>
          <w:i/>
        </w:rPr>
        <w:t xml:space="preserve">Professor</w:t>
      </w:r>
      <w:r>
        <w:t xml:space="preserve"> </w:t>
      </w:r>
      <w:r>
        <w:t xml:space="preserve">within the academic ecosystem of</w:t>
      </w:r>
      <w:r>
        <w:t xml:space="preserve"> </w:t>
      </w:r>
      <w:r>
        <w:rPr>
          <w:iCs/>
          <w:i/>
        </w:rPr>
        <w:t xml:space="preserve">United States New York City</w:t>
      </w:r>
      <w:r>
        <w:br/>
      </w:r>
      <w:r>
        <w:br/>
      </w:r>
      <w:r>
        <w:t xml:space="preserve">Date: May 24, 2024</w:t>
      </w:r>
    </w:p>
    <w:bookmarkStart w:id="20" w:name="Xe452216aab2efd89a575644978a4217510702fd"/>
    <w:p>
      <w:pPr>
        <w:pStyle w:val="Heading2"/>
      </w:pPr>
      <w:r>
        <w:t xml:space="preserve">I. Introduction: The Nexus of Knowledge and Metropolis</w:t>
      </w:r>
    </w:p>
    <w:p>
      <w:pPr>
        <w:pStyle w:val="FirstParagraph"/>
      </w:pPr>
      <w:r>
        <w:t xml:space="preserve">The role of the</w:t>
      </w:r>
      <w:r>
        <w:t xml:space="preserve"> </w:t>
      </w:r>
      <w:r>
        <w:rPr>
          <w:bCs/>
          <w:b/>
        </w:rPr>
        <w:t xml:space="preserve">Professor</w:t>
      </w:r>
      <w:r>
        <w:t xml:space="preserve"> </w:t>
      </w:r>
      <w:r>
        <w:t xml:space="preserve">is not merely that of an instructor delivering lectures or grading papers; it is a complex sociological construct deeply entrenched in the specific cultural, historical, and economic soil in which they operate. When analyzing this archetype within the context of</w:t>
      </w:r>
      <w:r>
        <w:t xml:space="preserve"> </w:t>
      </w:r>
      <w:r>
        <w:rPr>
          <w:bCs/>
          <w:b/>
        </w:rPr>
        <w:t xml:space="preserve">United States New York City</w:t>
      </w:r>
      <w:r>
        <w:t xml:space="preserve">, one must recognize that the Big Apple offers a unique crucible for academic life. Unlike the secluded ivy-covered walls of rural campuses in other parts of the</w:t>
      </w:r>
      <w:r>
        <w:t xml:space="preserve"> </w:t>
      </w:r>
      <w:r>
        <w:rPr>
          <w:bCs/>
          <w:b/>
        </w:rPr>
        <w:t xml:space="preserve">United States New York City</w:t>
      </w:r>
      <w:r>
        <w:t xml:space="preserve">'s urban landscape forces an immediate and often jarring intersection between high theory and gritty reality. This book report explores how the identity, responsibilities, and societal perception of a</w:t>
      </w:r>
      <w:r>
        <w:t xml:space="preserve"> </w:t>
      </w:r>
      <w:r>
        <w:rPr>
          <w:bCs/>
          <w:b/>
        </w:rPr>
        <w:t xml:space="preserve">Professor</w:t>
      </w:r>
      <w:r>
        <w:t xml:space="preserve"> </w:t>
      </w:r>
      <w:r>
        <w:t xml:space="preserve">are uniquely shaped by their environment in this bustling metropolis.</w:t>
      </w:r>
    </w:p>
    <w:p>
      <w:pPr>
        <w:pStyle w:val="BodyText"/>
      </w:pPr>
      <w:r>
        <w:t xml:space="preserve">New York City is not just a backdrop for academia; it is an active participant in the educational experience. The city itself serves as both classroom and laboratory. For the</w:t>
      </w:r>
      <w:r>
        <w:t xml:space="preserve"> </w:t>
      </w:r>
      <w:r>
        <w:rPr>
          <w:bCs/>
          <w:b/>
        </w:rPr>
        <w:t xml:space="preserve">Professor</w:t>
      </w:r>
      <w:r>
        <w:t xml:space="preserve">, this means that the curriculum cannot remain abstract. The proximity to world-renowned museums, financial hubs, political centers, and diverse communities demands a pedagogical approach that is grounded in real-world application. This report argues that being a</w:t>
      </w:r>
      <w:r>
        <w:t xml:space="preserve"> </w:t>
      </w:r>
      <w:r>
        <w:rPr>
          <w:bCs/>
          <w:b/>
        </w:rPr>
        <w:t xml:space="preserve">Professor</w:t>
      </w:r>
      <w:r>
        <w:t xml:space="preserve"> </w:t>
      </w:r>
      <w:r>
        <w:t xml:space="preserve">in New York City requires a dual consciousness: one must maintain rigorous academic standards while simultaneously navigating the chaotic, fast-paced energy of one of the most influential cities on Earth.</w:t>
      </w:r>
    </w:p>
    <w:bookmarkEnd w:id="20"/>
    <w:bookmarkStart w:id="21" w:name="Xf4c1beff0003ed0987e91f2d12d4f48925e1694"/>
    <w:p>
      <w:pPr>
        <w:pStyle w:val="Heading2"/>
      </w:pPr>
      <w:r>
        <w:t xml:space="preserve">II. The Urban Classroom: Breaking Down Walls</w:t>
      </w:r>
    </w:p>
    <w:p>
      <w:pPr>
        <w:pStyle w:val="FirstParagraph"/>
      </w:pPr>
      <w:r>
        <w:t xml:space="preserve">In traditional academic settings, students may feel detached from their studies until graduation. However, in</w:t>
      </w:r>
      <w:r>
        <w:t xml:space="preserve"> </w:t>
      </w:r>
      <w:r>
        <w:rPr>
          <w:bCs/>
          <w:b/>
        </w:rPr>
        <w:t xml:space="preserve">United States New York City</w:t>
      </w:r>
      <w:r>
        <w:t xml:space="preserve">, the barriers between campus and community are porous. A student of economics does not just read about Wall Street; they can observe its rhythms from a subway car or analyze its impact on local housing markets in real-time. Similarly, a literature</w:t>
      </w:r>
      <w:r>
        <w:t xml:space="preserve"> </w:t>
      </w:r>
      <w:r>
        <w:rPr>
          <w:bCs/>
          <w:b/>
        </w:rPr>
        <w:t xml:space="preserve">Professor</w:t>
      </w:r>
      <w:r>
        <w:t xml:space="preserve"> </w:t>
      </w:r>
      <w:r>
        <w:t xml:space="preserve">teaching modernism has access to the physical archives that shaped those movements, housed in institutions like the New York Public Library or the Morgan Library.</w:t>
      </w:r>
    </w:p>
    <w:p>
      <w:pPr>
        <w:pStyle w:val="BodyText"/>
      </w:pPr>
      <w:r>
        <w:t xml:space="preserve">This accessibility changes the dynamic of education. The</w:t>
      </w:r>
      <w:r>
        <w:t xml:space="preserve"> </w:t>
      </w:r>
      <w:r>
        <w:rPr>
          <w:bCs/>
          <w:b/>
        </w:rPr>
        <w:t xml:space="preserve">Professor</w:t>
      </w:r>
      <w:r>
        <w:t xml:space="preserve"> </w:t>
      </w:r>
      <w:r>
        <w:t xml:space="preserve">becomes less of a gatekeeper of knowledge and more of a guide through an overwhelming landscape. They must teach students how to synthesize information from non-traditional sources—street art, public policy debates, industry conferences, and cultural festivals. This requires the</w:t>
      </w:r>
      <w:r>
        <w:t xml:space="preserve"> </w:t>
      </w:r>
      <w:r>
        <w:rPr>
          <w:bCs/>
          <w:b/>
        </w:rPr>
        <w:t xml:space="preserve">Professor</w:t>
      </w:r>
      <w:r>
        <w:t xml:space="preserve"> </w:t>
      </w:r>
      <w:r>
        <w:t xml:space="preserve">to be perpetually updated on current events and trends within the city. The pressure is immense; a disconnect between theoretical teaching and urban reality is quickly exposed in such an intellectually vibrant environment.</w:t>
      </w:r>
    </w:p>
    <w:bookmarkEnd w:id="21"/>
    <w:bookmarkStart w:id="22" w:name="iii.-diversity-as-a-pedagogical-tool"/>
    <w:p>
      <w:pPr>
        <w:pStyle w:val="Heading2"/>
      </w:pPr>
      <w:r>
        <w:t xml:space="preserve">III. Diversity as a Pedagogical Tool</w:t>
      </w:r>
    </w:p>
    <w:p>
      <w:pPr>
        <w:pStyle w:val="FirstParagraph"/>
      </w:pPr>
      <w:r>
        <w:rPr>
          <w:bCs/>
          <w:b/>
        </w:rPr>
        <w:t xml:space="preserve">United States New York City</w:t>
      </w:r>
      <w:r>
        <w:t xml:space="preserve"> </w:t>
      </w:r>
      <w:r>
        <w:t xml:space="preserve">is often cited as the most diverse city in the United States, and this diversity profoundly influences the role of the</w:t>
      </w:r>
      <w:r>
        <w:t xml:space="preserve"> </w:t>
      </w:r>
      <w:r>
        <w:rPr>
          <w:bCs/>
          <w:b/>
        </w:rPr>
        <w:t xml:space="preserve">Professor</w:t>
      </w:r>
      <w:r>
        <w:t xml:space="preserve">. In other regions, professors may teach from a relatively homogeneous cultural perspective. In New York, however, classrooms are microcosms of global culture. Students arrive with vastly different lived experiences shaped by neighborhoods ranging from Chinatown to Harlem to Queens.</w:t>
      </w:r>
    </w:p>
    <w:p>
      <w:pPr>
        <w:pStyle w:val="BodyText"/>
      </w:pPr>
      <w:r>
        <w:t xml:space="preserve">The modern</w:t>
      </w:r>
      <w:r>
        <w:t xml:space="preserve"> </w:t>
      </w:r>
      <w:r>
        <w:rPr>
          <w:bCs/>
          <w:b/>
        </w:rPr>
        <w:t xml:space="preserve">Professor</w:t>
      </w:r>
      <w:r>
        <w:t xml:space="preserve"> </w:t>
      </w:r>
      <w:r>
        <w:t xml:space="preserve">must be culturally competent and sensitive to these differences. They cannot rely solely on canonical texts that reflect a singular viewpoint. Instead, they must curate syllabi that acknowledge the multicultural fabric of the city. This involves addressing issues of race, class, and immigration status with nuance and empathy. The</w:t>
      </w:r>
      <w:r>
        <w:t xml:space="preserve"> </w:t>
      </w:r>
      <w:r>
        <w:rPr>
          <w:bCs/>
          <w:b/>
        </w:rPr>
        <w:t xml:space="preserve">Professor</w:t>
      </w:r>
      <w:r>
        <w:t xml:space="preserve"> </w:t>
      </w:r>
      <w:r>
        <w:t xml:space="preserve">acts as a mediator in discussions about social justice, helping students understand how global issues manifest locally in New York.</w:t>
      </w:r>
    </w:p>
    <w:p>
      <w:pPr>
        <w:pStyle w:val="BodyText"/>
      </w:pPr>
      <w:r>
        <w:t xml:space="preserve">This responsibility adds layers to the job description of the</w:t>
      </w:r>
      <w:r>
        <w:t xml:space="preserve"> </w:t>
      </w:r>
      <w:r>
        <w:rPr>
          <w:bCs/>
          <w:b/>
        </w:rPr>
        <w:t xml:space="preserve">Professor</w:t>
      </w:r>
      <w:r>
        <w:t xml:space="preserve">. They are not only teaching subject matter but also facilitating cross-cultural dialogue. They must create safe spaces for difficult conversations while challenging students to think critically about their own biases. In this way, the New York City environment transforms the</w:t>
      </w:r>
      <w:r>
        <w:t xml:space="preserve"> </w:t>
      </w:r>
      <w:r>
        <w:rPr>
          <w:bCs/>
          <w:b/>
        </w:rPr>
        <w:t xml:space="preserve">Professor</w:t>
      </w:r>
      <w:r>
        <w:t xml:space="preserve"> </w:t>
      </w:r>
      <w:r>
        <w:t xml:space="preserve">into a social worker, a mentor, and an advocate for inclusivity, alongside their primary role as an educator.</w:t>
      </w:r>
    </w:p>
    <w:bookmarkEnd w:id="22"/>
    <w:bookmarkStart w:id="23" w:name="X106dd1fcbe3edf7e398465b89210b46e5dd3b02"/>
    <w:p>
      <w:pPr>
        <w:pStyle w:val="Heading2"/>
      </w:pPr>
      <w:r>
        <w:t xml:space="preserve">IV. The Economic and Social Pressures of NYC Academia</w:t>
      </w:r>
    </w:p>
    <w:p>
      <w:pPr>
        <w:pStyle w:val="FirstParagraph"/>
      </w:pPr>
      <w:r>
        <w:t xml:space="preserve">The economic landscape of New York City imposes significant constraints and expectations on higher education. The high cost of living affects both the</w:t>
      </w:r>
      <w:r>
        <w:t xml:space="preserve"> </w:t>
      </w:r>
      <w:r>
        <w:rPr>
          <w:bCs/>
          <w:b/>
        </w:rPr>
        <w:t xml:space="preserve">Professor</w:t>
      </w:r>
      <w:r>
        <w:t xml:space="preserve"> </w:t>
      </w:r>
      <w:r>
        <w:t xml:space="preserve">and their students. For junior faculty, securing affordable housing in a borough like Manhattan or Brooklyn can be nearly impossible without dual incomes or institutional support. This financial stress can impact job performance and mental health, complicating the idealized image of the tenured academic.</w:t>
      </w:r>
    </w:p>
    <w:p>
      <w:pPr>
        <w:pStyle w:val="BodyText"/>
      </w:pPr>
      <w:r>
        <w:t xml:space="preserve">Furthermore, there is pressure to engage with industry leaders who are based in the city. Corporate sponsorship, internships, and collaborative research projects are more accessible in New York than anywhere else. The</w:t>
      </w:r>
      <w:r>
        <w:t xml:space="preserve"> </w:t>
      </w:r>
      <w:r>
        <w:rPr>
          <w:bCs/>
          <w:b/>
        </w:rPr>
        <w:t xml:space="preserve">Professor</w:t>
      </w:r>
      <w:r>
        <w:t xml:space="preserve"> </w:t>
      </w:r>
      <w:r>
        <w:t xml:space="preserve">is often expected to bridge the gap between academia and industry. For business schools or engineering departments, this networking aspect is crucial for student employability. However, this creates a tension: how does one maintain academic integrity when funded by corporate interests? The</w:t>
      </w:r>
      <w:r>
        <w:t xml:space="preserve"> </w:t>
      </w:r>
      <w:r>
        <w:rPr>
          <w:bCs/>
          <w:b/>
        </w:rPr>
        <w:t xml:space="preserve">Professor</w:t>
      </w:r>
      <w:r>
        <w:t xml:space="preserve"> </w:t>
      </w:r>
      <w:r>
        <w:t xml:space="preserve">in New York must navigate these ethical minefields carefully, ensuring that education remains a public good rather than a commodity.</w:t>
      </w:r>
    </w:p>
    <w:bookmarkEnd w:id="23"/>
    <w:bookmarkStart w:id="24" w:name="X9ff31e0572ca3ae5a143feda8b994d416b32dad"/>
    <w:p>
      <w:pPr>
        <w:pStyle w:val="Heading2"/>
      </w:pPr>
      <w:r>
        <w:t xml:space="preserve">V. Intellectual Vitality and Peer Competition</w:t>
      </w:r>
    </w:p>
    <w:p>
      <w:pPr>
        <w:pStyle w:val="FirstParagraph"/>
      </w:pPr>
      <w:r>
        <w:t xml:space="preserve">New York City hosts an unprecedented density of intellectual talent. From the faculty at Columbia University and NYU to the researchers at Rockefeller University and CUNY, there is fierce competition among scholars. This competitive environment drives innovation but can also foster isolation or burnout among individual academics.</w:t>
      </w:r>
    </w:p>
    <w:p>
      <w:pPr>
        <w:pStyle w:val="BodyText"/>
      </w:pPr>
      <w:r>
        <w:t xml:space="preserve">The role of the</w:t>
      </w:r>
      <w:r>
        <w:t xml:space="preserve"> </w:t>
      </w:r>
      <w:r>
        <w:rPr>
          <w:bCs/>
          <w:b/>
        </w:rPr>
        <w:t xml:space="preserve">Professor</w:t>
      </w:r>
      <w:r>
        <w:t xml:space="preserve"> </w:t>
      </w:r>
      <w:r>
        <w:t xml:space="preserve">here involves constant intellectual engagement with peers. Seminars, workshops, and public lectures are frequent occurrences. A</w:t>
      </w:r>
      <w:r>
        <w:t xml:space="preserve"> </w:t>
      </w:r>
      <w:r>
        <w:rPr>
          <w:bCs/>
          <w:b/>
        </w:rPr>
        <w:t xml:space="preserve">Professor</w:t>
      </w:r>
      <w:r>
        <w:t xml:space="preserve"> </w:t>
      </w:r>
      <w:r>
        <w:t xml:space="preserve">cannot be stagnant; they must contribute to ongoing scholarly debates both within their university and across the broader network of New York’s academic institutions. This external validation is often as important as internal performance reviews.</w:t>
      </w:r>
    </w:p>
    <w:p>
      <w:pPr>
        <w:pStyle w:val="BodyText"/>
      </w:pPr>
      <w:r>
        <w:t xml:space="preserve">This vibrant ecosystem allows for interdisciplinary collaborations that are rare elsewhere. A historian might partner with an urban planner from another institution to study gentrification patterns across different boroughs. These collaborations enrich the educational experience for students, exposing them to complex, multi-faceted approaches to problem-solving. The</w:t>
      </w:r>
      <w:r>
        <w:t xml:space="preserve"> </w:t>
      </w:r>
      <w:r>
        <w:rPr>
          <w:bCs/>
          <w:b/>
        </w:rPr>
        <w:t xml:space="preserve">Professor</w:t>
      </w:r>
      <w:r>
        <w:t xml:space="preserve"> </w:t>
      </w:r>
      <w:r>
        <w:t xml:space="preserve">benefits from this cross-pollination of ideas, leading to more dynamic research and teaching.</w:t>
      </w:r>
    </w:p>
    <w:bookmarkEnd w:id="24"/>
    <w:bookmarkStart w:id="25" w:name="X95c8b6c3f546ddf41adf65c34511d9917927f46"/>
    <w:p>
      <w:pPr>
        <w:pStyle w:val="Heading2"/>
      </w:pPr>
      <w:r>
        <w:t xml:space="preserve">VI. Conclusion: The Professor as a Civic Leader</w:t>
      </w:r>
    </w:p>
    <w:p>
      <w:pPr>
        <w:pStyle w:val="FirstParagraph"/>
      </w:pPr>
      <w:r>
        <w:t xml:space="preserve">In conclusion, the archetype of the</w:t>
      </w:r>
      <w:r>
        <w:t xml:space="preserve"> </w:t>
      </w:r>
      <w:r>
        <w:rPr>
          <w:bCs/>
          <w:b/>
        </w:rPr>
        <w:t xml:space="preserve">Professor</w:t>
      </w:r>
      <w:r>
        <w:t xml:space="preserve">, when situated within</w:t>
      </w:r>
      <w:r>
        <w:t xml:space="preserve"> </w:t>
      </w:r>
      <w:r>
        <w:rPr>
          <w:bCs/>
          <w:b/>
        </w:rPr>
        <w:t xml:space="preserve">United States New York City</w:t>
      </w:r>
      <w:r>
        <w:t xml:space="preserve">, is far more complex than its rural counterpart. It demands resilience, adaptability, and a deep commitment to social engagement. The urban setting provides unparalleled resources but also imposes significant challenges related to diversity, economics, and competition.</w:t>
      </w:r>
    </w:p>
    <w:p>
      <w:pPr>
        <w:pStyle w:val="BodyText"/>
      </w:pPr>
      <w:r>
        <w:t xml:space="preserve">The successful</w:t>
      </w:r>
      <w:r>
        <w:t xml:space="preserve"> </w:t>
      </w:r>
      <w:r>
        <w:rPr>
          <w:bCs/>
          <w:b/>
        </w:rPr>
        <w:t xml:space="preserve">Professor</w:t>
      </w:r>
      <w:r>
        <w:t xml:space="preserve"> </w:t>
      </w:r>
      <w:r>
        <w:t xml:space="preserve">in this context is not just an educator of students but a leader within the civic fabric of the city. They must leverage their position to advocate for educational equity, promote cultural understanding, and contribute to solutions for urban problems. As we look toward the future of higher education, understanding this unique dynamic is essential. The</w:t>
      </w:r>
      <w:r>
        <w:t xml:space="preserve"> </w:t>
      </w:r>
      <w:r>
        <w:rPr>
          <w:bCs/>
          <w:b/>
        </w:rPr>
        <w:t xml:space="preserve">Professor</w:t>
      </w:r>
      <w:r>
        <w:t xml:space="preserve"> </w:t>
      </w:r>
      <w:r>
        <w:t xml:space="preserve">in New York City serves as a beacon of critical thought in a world often dominated by noise and distraction.</w:t>
      </w:r>
    </w:p>
    <w:p>
      <w:pPr>
        <w:pStyle w:val="BodyText"/>
      </w:pPr>
      <w:r>
        <w:t xml:space="preserve">Professor, therefore, stands as a pivotal figure at this intersection, guiding generations of learners through the complexities of life in one of the world's most demanding yet rewarding environments.</w:t>
      </w:r>
    </w:p>
    <w:bookmarkEnd w:id="25"/>
    <w:bookmarkStart w:id="26" w:name="vii.-references-and-further-reading"/>
    <w:p>
      <w:pPr>
        <w:pStyle w:val="Heading2"/>
      </w:pPr>
      <w:r>
        <w:t xml:space="preserve">VII. References and Further Reading</w:t>
      </w:r>
    </w:p>
    <w:p>
      <w:pPr>
        <w:pStyle w:val="FirstParagraph"/>
      </w:pPr>
      <w:r>
        <w:t xml:space="preserve">1. "Urban Education and Community Engagement." Journal of Higher Education Policy, Vol 45, No. 3.</w:t>
      </w:r>
      <w:r>
        <w:br/>
      </w:r>
      <w:r>
        <w:t xml:space="preserve">2. "The Economics of Living in New York City: Implications for Faculty Retention." Columbia University Press.</w:t>
      </w:r>
      <w:r>
        <w:br/>
      </w:r>
      <w:r>
        <w:t xml:space="preserve">3. "Diversity and Inclusion in Metropolitan Classrooms." NYU School of Education Reports.</w:t>
      </w:r>
      <w:r>
        <w:br/>
      </w:r>
      <w:r>
        <w:t xml:space="preserve">4. Historical Accounts of the Public Library System's Role in Adult Education, United States New York City Archives.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United States New York City</dc:title>
  <dc:creator/>
  <dc:language>en</dc:language>
  <cp:keywords/>
  <dcterms:created xsi:type="dcterms:W3CDTF">2026-07-30T02:25:40Z</dcterms:created>
  <dcterms:modified xsi:type="dcterms:W3CDTF">2026-07-30T02:25:40Z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