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p>
      <w:pPr>
        <w:pStyle w:val="FirstParagraph"/>
      </w:pPr>
      <w:r>
        <w:t xml:space="preserve">```html</w:t>
      </w:r>
    </w:p>
    <w:bookmarkStart w:id="27" w:name="Xbcfcbb2b2c653f63b9887ac50d6cab7f281d726"/>
    <w:p>
      <w:pPr>
        <w:pStyle w:val="Heading1"/>
      </w:pPr>
      <w:r>
        <w:t xml:space="preserve">A Critical Analysis of "The Professor" in the Educational Landscape of Venezuela Caracas</w:t>
      </w:r>
    </w:p>
    <w:p>
      <w:pPr>
        <w:pStyle w:val="FirstParagraph"/>
      </w:pPr>
      <w:r>
        <w:t xml:space="preserve">Prepared by: [Student Name/Analyst]</w:t>
      </w:r>
      <w:r>
        <w:br/>
      </w:r>
      <w:r>
        <w:t xml:space="preserve">Location: Caracas, Bolivarian Republic of Venezuela</w:t>
      </w:r>
      <w:r>
        <w:br/>
      </w:r>
      <w:r>
        <w:t xml:space="preserve">Date: October 26, 2023</w:t>
      </w:r>
      <w:r>
        <w:br/>
      </w:r>
      <w:r>
        <w:t xml:space="preserve">Subject: Literary and Sociological Book Report on "The Professor" by Alberto Moravia (and contextual analysis) or a general thematic exploration of the Archetype of "The Professor" in Venezuelan Context.</w:t>
      </w:r>
      <w:r>
        <w:br/>
      </w:r>
      <w:r>
        <w:rPr>
          <w:iCs/>
          <w:i/>
        </w:rPr>
        <w:t xml:space="preserve">Note: For the purpose of this report, we will treat "The Professor" as a thematic archetype often explored in literature, specifically focusing on how the figure interacts with society, education, and political turmoil, using Alberto Moravia’s novel as a primary literary reference point while heavily contextualizing it within the specific socio-political reality of Venezuela Caracas.</w:t>
      </w:r>
    </w:p>
    <w:bookmarkStart w:id="20" w:name="Xb2ee12e949229200e16c028ddb8e51edfedbeb6"/>
    <w:p>
      <w:pPr>
        <w:pStyle w:val="Heading2"/>
      </w:pPr>
      <w:r>
        <w:t xml:space="preserve">I. Introduction: The Figure of the Professor</w:t>
      </w:r>
    </w:p>
    <w:p>
      <w:pPr>
        <w:pStyle w:val="FirstParagraph"/>
      </w:pPr>
      <w:r>
        <w:t xml:space="preserve">The figure of the "Professor" has long occupied a central place in literary and sociological discourse. Often depicted as an intellectual, a moral compass, or sometimes an alienated observer, the professor represents the intersection of knowledge and power. In this book report, we analyze how this archetype resonates deeply within specific geopolitical contexts. While literature provides universal themes about intellect and isolation, these themes take on distinct hues when viewed through the lens of</w:t>
      </w:r>
      <w:r>
        <w:t xml:space="preserve"> </w:t>
      </w:r>
      <w:r>
        <w:rPr>
          <w:bCs/>
          <w:b/>
        </w:rPr>
        <w:t xml:space="preserve">Venezuela Caracas</w:t>
      </w:r>
      <w:r>
        <w:t xml:space="preserve">. The capital city of Venezuela serves not just as a backdrop, but as a character in itself—a place where intellectual life has historically been vibrant yet fraught with political tension.</w:t>
      </w:r>
    </w:p>
    <w:p>
      <w:pPr>
        <w:pStyle w:val="BodyText"/>
      </w:pPr>
      <w:r>
        <w:t xml:space="preserve">This report examines the narrative and thematic elements associated with "The Professor," drawing upon literary analysis and contextualizing these themes within the educational, cultural, and social fabric of Caracas. The city, with its unique blend of modernity and crisis, offers a profound stage for understanding how intellectuals navigate societal changes. By exploring this dynamic between the literary concept of</w:t>
      </w:r>
      <w:r>
        <w:t xml:space="preserve"> </w:t>
      </w:r>
      <w:r>
        <w:rPr>
          <w:bCs/>
          <w:b/>
        </w:rPr>
        <w:t xml:space="preserve">The Professor</w:t>
      </w:r>
      <w:r>
        <w:t xml:space="preserve"> </w:t>
      </w:r>
      <w:r>
        <w:t xml:space="preserve">and the reality of life in</w:t>
      </w:r>
      <w:r>
        <w:t xml:space="preserve"> </w:t>
      </w:r>
      <w:r>
        <w:rPr>
          <w:bCs/>
          <w:b/>
        </w:rPr>
        <w:t xml:space="preserve">Venezuela Caracas</w:t>
      </w:r>
      <w:r>
        <w:t xml:space="preserve">, we gain insight into the role of education and thought during times of national instability.</w:t>
      </w:r>
    </w:p>
    <w:bookmarkEnd w:id="20"/>
    <w:bookmarkStart w:id="21" w:name="X01fe6b45084b0d56d8df0f2d36d8d3360f13bd6"/>
    <w:p>
      <w:pPr>
        <w:pStyle w:val="Heading2"/>
      </w:pPr>
      <w:r>
        <w:t xml:space="preserve">II. Literary Context: The Intellectual Alienation</w:t>
      </w:r>
    </w:p>
    <w:p>
      <w:pPr>
        <w:pStyle w:val="FirstParagraph"/>
      </w:pPr>
      <w:r>
        <w:t xml:space="preserve">In classical literature, particularly in works like Alberto Moravia’s "The Professor" (</w:t>
      </w:r>
      <w:r>
        <w:rPr>
          <w:iCs/>
          <w:i/>
        </w:rPr>
        <w:t xml:space="preserve">Latezza</w:t>
      </w:r>
      <w:r>
        <w:t xml:space="preserve"> </w:t>
      </w:r>
      <w:r>
        <w:t xml:space="preserve">or generally referring to his introspective characters), the professor is often characterized by a deep sense of alienation. He possesses knowledge but feels disconnected from the practicalities of everyday life. This intellectual detachment creates a tension between what he knows and what he can do. In Caracas, this tension is mirrored in the experiences of many academics, teachers, and university professors who have witnessed decades of political polarization.</w:t>
      </w:r>
    </w:p>
    <w:p>
      <w:pPr>
        <w:pStyle w:val="BodyText"/>
      </w:pPr>
      <w:r>
        <w:t xml:space="preserve">The narrative structure typically follows the protagonist’s internal struggle as they question their relevance in a changing world. For instance, Moravia’s portrayal highlights how traditional values clash with modern realities. In</w:t>
      </w:r>
      <w:r>
        <w:t xml:space="preserve"> </w:t>
      </w:r>
      <w:r>
        <w:rPr>
          <w:bCs/>
          <w:b/>
        </w:rPr>
        <w:t xml:space="preserve">Venezuela Caracas</w:t>
      </w:r>
      <w:r>
        <w:t xml:space="preserve">, this clash is evident in the shifting landscape of higher education. Universities such as the Central University of Venezuela (UCV), a UNESCO World Heritage site, stand as symbols of intellectual heritage amidst economic and infrastructural challenges. The "Professor" here becomes a symbol of resilience, striving to maintain academic integrity and pedagogical standards despite external pressures.</w:t>
      </w:r>
    </w:p>
    <w:bookmarkEnd w:id="21"/>
    <w:bookmarkStart w:id="24" w:name="X897e3fecda9f770b042070f2e6b54579ead7fa4"/>
    <w:p>
      <w:pPr>
        <w:pStyle w:val="Heading2"/>
      </w:pPr>
      <w:r>
        <w:t xml:space="preserve">III. The Contextual Reality in Venezuela Caracas</w:t>
      </w:r>
    </w:p>
    <w:p>
      <w:pPr>
        <w:pStyle w:val="FirstParagraph"/>
      </w:pPr>
      <w:r>
        <w:t xml:space="preserve">To truly understand the implications of "The Professor" in this context, one must look at the specific socio-political environment of</w:t>
      </w:r>
      <w:r>
        <w:t xml:space="preserve"> </w:t>
      </w:r>
      <w:r>
        <w:rPr>
          <w:bCs/>
          <w:b/>
        </w:rPr>
        <w:t xml:space="preserve">Venezuela Caracas</w:t>
      </w:r>
      <w:r>
        <w:t xml:space="preserve">. Over the past two decades, Venezuela has experienced significant economic crisis, political unrest, and mass migration. This backdrop profoundly impacts how education is perceived and practiced. The professor in Caracas is no longer just a transmitter of knowledge but often a mediator between state ideology and academic freedom.</w:t>
      </w:r>
    </w:p>
    <w:bookmarkStart w:id="22" w:name="X638367039931a0018431abe7de277ffd500bd9d"/>
    <w:p>
      <w:pPr>
        <w:pStyle w:val="Heading3"/>
      </w:pPr>
      <w:r>
        <w:t xml:space="preserve">A. The Role of Education in Times of Crisis</w:t>
      </w:r>
    </w:p>
    <w:p>
      <w:pPr>
        <w:pStyle w:val="FirstParagraph"/>
      </w:pPr>
      <w:r>
        <w:t xml:space="preserve">In many parts of the world, including large cities like Caracas, education serves as a pillar for social mobility and critical thinking. However, in times of crisis, this role becomes complicated. Resources become scarce; materials are limited; and often, faculty members face low salaries or even threats to their safety when they express dissenting views. The literary trope of the isolated professor finds a real-world parallel in the Venezuelan educator who must navigate these treacherous waters.</w:t>
      </w:r>
    </w:p>
    <w:p>
      <w:pPr>
        <w:pStyle w:val="BodyText"/>
      </w:pPr>
      <w:r>
        <w:t xml:space="preserve">The narrative arc of many stories about professors involves their eventual realization that pure intellectualism is insufficient without engagement with society. In Caracas, this engagement takes various forms—from community outreach programs to digital activism. Professors have become essential figures not only in classrooms but also in civil society, advocating for human rights and democratic principles.</w:t>
      </w:r>
    </w:p>
    <w:bookmarkEnd w:id="22"/>
    <w:bookmarkStart w:id="23" w:name="X64505d501e522deea3f318e7d809ff1a47b2579"/>
    <w:p>
      <w:pPr>
        <w:pStyle w:val="Heading3"/>
      </w:pPr>
      <w:r>
        <w:t xml:space="preserve">B. Cultural Identity and the Intellectual</w:t>
      </w:r>
    </w:p>
    <w:p>
      <w:pPr>
        <w:pStyle w:val="FirstParagraph"/>
      </w:pPr>
      <w:r>
        <w:rPr>
          <w:bCs/>
          <w:b/>
        </w:rPr>
        <w:t xml:space="preserve">Venezuela Caracas</w:t>
      </w:r>
      <w:r>
        <w:t xml:space="preserve"> </w:t>
      </w:r>
      <w:r>
        <w:t xml:space="preserve">is a city rich in cultural history, having produced many poets, writers, and thinkers throughout the 20th century. The figure of the professor connects to this legacy. Figures like Rómulo Gallegos or Arturo Uslar Pietri were not only literary giants but also educators who shaped generations. Today’s professors carry this torch forward.</w:t>
      </w:r>
    </w:p>
    <w:p>
      <w:pPr>
        <w:pStyle w:val="BodyText"/>
      </w:pPr>
      <w:r>
        <w:t xml:space="preserve">The theme of identity is crucial here. In literature, the protagonist often searches for meaning in a fragmented world. Similarly, professionals in education in Caracas grapple with questions of national identity amidst globalization and political upheaval. They must decide whether to conform to official narratives or preserve critical inquiry. This dilemma mirrors the central conflict faced by literary professors who struggle against societal expectations.</w:t>
      </w:r>
    </w:p>
    <w:bookmarkEnd w:id="23"/>
    <w:bookmarkEnd w:id="24"/>
    <w:bookmarkStart w:id="25" w:name="X74603224a5ecfbce5e8244b104a619948251f58"/>
    <w:p>
      <w:pPr>
        <w:pStyle w:val="Heading2"/>
      </w:pPr>
      <w:r>
        <w:t xml:space="preserve">IV. Comparative Analysis: Literature vs Reality</w:t>
      </w:r>
    </w:p>
    <w:p>
      <w:pPr>
        <w:pStyle w:val="FirstParagraph"/>
      </w:pPr>
      <w:r>
        <w:t xml:space="preserve">If we compare the fictional narrative of "The Professor" with actual events in</w:t>
      </w:r>
      <w:r>
        <w:t xml:space="preserve"> </w:t>
      </w:r>
      <w:r>
        <w:rPr>
          <w:bCs/>
          <w:b/>
        </w:rPr>
        <w:t xml:space="preserve">Venezuela Caracas</w:t>
      </w:r>
      <w:r>
        <w:t xml:space="preserve">, striking parallels emerge:</w:t>
      </w:r>
    </w:p>
    <w:p>
      <w:pPr>
        <w:numPr>
          <w:ilvl w:val="0"/>
          <w:numId w:val="1001"/>
        </w:numPr>
        <w:pStyle w:val="Compact"/>
      </w:pPr>
      <w:r>
        <w:rPr>
          <w:bCs/>
          <w:b/>
        </w:rPr>
        <w:t xml:space="preserve">Alienation vs. Engagement:</w:t>
      </w:r>
      <w:r>
        <w:t xml:space="preserve"> </w:t>
      </w:r>
      <w:r>
        <w:t xml:space="preserve">While literary professors may withdraw into introspection, many Venezuelan academics actively engage with their communities through alternative educational initiatives.</w:t>
      </w:r>
    </w:p>
    <w:p>
      <w:pPr>
        <w:numPr>
          <w:ilvl w:val="0"/>
          <w:numId w:val="1001"/>
        </w:numPr>
        <w:pStyle w:val="Compact"/>
      </w:pPr>
      <w:r>
        <w:rPr>
          <w:bCs/>
          <w:b/>
        </w:rPr>
        <w:t xml:space="preserve">Moral Dilemmas:</w:t>
      </w:r>
      <w:r>
        <w:t xml:space="preserve"> </w:t>
      </w:r>
      <w:r>
        <w:t xml:space="preserve">Both fiction and reality present scenarios where truth conflicts with survival. In Caracas, this manifests in decisions about whether to stay or emigrate.</w:t>
      </w:r>
    </w:p>
    <w:p>
      <w:pPr>
        <w:numPr>
          <w:ilvl w:val="0"/>
          <w:numId w:val="1001"/>
        </w:numPr>
        <w:pStyle w:val="Compact"/>
      </w:pPr>
      <w:r>
        <w:rPr>
          <w:bCs/>
          <w:b/>
        </w:rPr>
        <w:t xml:space="preserve">Cultural Preservation:</w:t>
      </w:r>
      <w:r>
        <w:t xml:space="preserve"> </w:t>
      </w:r>
      <w:r>
        <w:t xml:space="preserve">Just as literature preserves cultural values through storytelling, educators in Caracas work tirelessly to preserve intellectual traditions despite material hardships.</w:t>
      </w:r>
    </w:p>
    <w:bookmarkEnd w:id="25"/>
    <w:bookmarkStart w:id="26" w:name="X14400c2322ebc205d20a062980532f898fc9216"/>
    <w:p>
      <w:pPr>
        <w:pStyle w:val="Heading2"/>
      </w:pPr>
      <w:r>
        <w:t xml:space="preserve">V. Conclusion: The Enduring Relevance of "The Professor"</w:t>
      </w:r>
    </w:p>
    <w:p>
      <w:pPr>
        <w:pStyle w:val="FirstParagraph"/>
      </w:pPr>
      <w:r>
        <w:t xml:space="preserve">The exploration of "The Professor" within the context of</w:t>
      </w:r>
      <w:r>
        <w:t xml:space="preserve"> </w:t>
      </w:r>
      <w:r>
        <w:rPr>
          <w:bCs/>
          <w:b/>
        </w:rPr>
        <w:t xml:space="preserve">Venezuela Caracas</w:t>
      </w:r>
      <w:r>
        <w:t xml:space="preserve"> </w:t>
      </w:r>
      <w:r>
        <w:t xml:space="preserve">reveals much more than a simple literary analysis. It provides a window into how individuals uphold their beliefs and professions under extreme pressure. Whether through Moravia’s fictional lens or the lived experiences of teachers in Caracas, we see that knowledge remains a powerful force.</w:t>
      </w:r>
    </w:p>
    <w:p>
      <w:pPr>
        <w:pStyle w:val="BodyText"/>
      </w:pPr>
      <w:r>
        <w:t xml:space="preserve">In summary:</w:t>
      </w:r>
    </w:p>
    <w:p>
      <w:pPr>
        <w:numPr>
          <w:ilvl w:val="0"/>
          <w:numId w:val="1002"/>
        </w:numPr>
        <w:pStyle w:val="Compact"/>
      </w:pPr>
      <w:r>
        <w:rPr>
          <w:bCs/>
          <w:b/>
        </w:rPr>
        <w:t xml:space="preserve">The Professor</w:t>
      </w:r>
      <w:r>
        <w:t xml:space="preserve"> </w:t>
      </w:r>
      <w:r>
        <w:t xml:space="preserve">embodies the struggle between intellectual purity and practical application.</w:t>
      </w:r>
    </w:p>
    <w:p>
      <w:pPr>
        <w:numPr>
          <w:ilvl w:val="0"/>
          <w:numId w:val="1002"/>
        </w:numPr>
        <w:pStyle w:val="Compact"/>
      </w:pPr>
      <w:r>
        <w:rPr>
          <w:bCs/>
          <w:b/>
        </w:rPr>
        <w:t xml:space="preserve">Venezuela Caracas</w:t>
      </w:r>
      <w:r>
        <w:t xml:space="preserve"> </w:t>
      </w:r>
      <w:r>
        <w:t xml:space="preserve">provides a unique setting where these struggles are amplified by political and economic crises.</w:t>
      </w:r>
    </w:p>
    <w:p>
      <w:pPr>
        <w:numPr>
          <w:ilvl w:val="0"/>
          <w:numId w:val="1002"/>
        </w:numPr>
        <w:pStyle w:val="Compact"/>
      </w:pPr>
      <w:r>
        <w:t xml:space="preserve">This intersection highlights the importance of education as both a personal journey and a societal responsibility.</w:t>
      </w:r>
    </w:p>
    <w:p>
      <w:pPr>
        <w:pStyle w:val="FirstParagraph"/>
      </w:pPr>
      <w:r>
        <w:t xml:space="preserve">Venezuela Caracas enriches our appreciation for the resilience of human thought and the enduring quest for truth. As we reflect on this document, it is clear that the figure of the professor transcends borders and time periods. In cities like Caracas, where history intersects with contemporary challenges, these figures continue to inspire hope and progress through their dedication to learning and critical reflection.</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in the Context of Venezuela Caracas</dc:title>
  <dc:creator/>
  <dc:language>en</dc:language>
  <cp:keywords/>
  <dcterms:created xsi:type="dcterms:W3CDTF">2026-07-29T20:29:38Z</dcterms:created>
  <dcterms:modified xsi:type="dcterms:W3CDTF">2026-07-29T20:29:38Z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