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ef59007932f92527ba500240cd797a3a647c22"/>
    <w:p>
      <w:pPr>
        <w:pStyle w:val="Heading1"/>
      </w:pPr>
      <w:r>
        <w:t xml:space="preserve">A Strategic Review of Modern Project Management in the Context of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Development Partners</w:t>
      </w:r>
      <w:r>
        <w:br/>
      </w:r>
      <w:r>
        <w:rPr>
          <w:bCs/>
          <w:b/>
        </w:rPr>
        <w:t xml:space="preserve">From:-</w:t>
      </w:r>
      <w:r>
        <w:rPr>
          <w:iCs/>
          <w:i/>
          <w:bCs/>
          <w:b/>
        </w:rPr>
        <w:t xml:space="preserve">A Senior Observational Analyst</w:t>
      </w:r>
      <w:r>
        <w:br/>
      </w:r>
    </w:p>
    <w:p>
      <w:r>
        <w:pict>
          <v:rect style="width:0;height:1.5pt" o:hralign="center" o:hrstd="t" o:hr="t"/>
        </w:pict>
      </w:r>
    </w:p>
    <w:bookmarkEnd w:id="20"/>
    <w:bookmarkStart w:id="31" w:name="Xf2448f74aa20148c3fc2569bcdfbccc930e4d53"/>
    <w:p>
      <w:pPr>
        <w:pStyle w:val="Heading1"/>
      </w:pPr>
      <w:r>
        <w:t xml:space="preserve">The Essential Guide to the Project Manager Role in Rapidly Developing Urban Centers: A Focus on Bangladesh Dhaka</w:t>
      </w:r>
    </w:p>
    <w:bookmarkStart w:id="21" w:name="X0ed5f5fe79e45daa4565ea1968196eeb54f45dd"/>
    <w:p>
      <w:pPr>
        <w:pStyle w:val="Heading2"/>
      </w:pPr>
      <w:r>
        <w:t xml:space="preserve">.Introduction: The Crucial Intersection of Methodology and Geography</w:t>
      </w:r>
    </w:p>
    <w:p>
      <w:pPr>
        <w:pStyle w:val="FirstParagraph"/>
      </w:pPr>
      <w:r>
        <w:t xml:space="preserve">In the contemporary landscape of global development, few regions present as complex a testing ground for professional competence as Bangladesh Dhaka. This metropolis is not merely a geographical location but a dynamic organism characterized by rapid urbanization, infrastructural expansion, and significant socio-economic transformation. Within this volatile yet vibrant environment, the role of the</w:t>
      </w:r>
      <w:r>
        <w:t xml:space="preserve"> </w:t>
      </w:r>
      <w:r>
        <w:rPr>
          <w:bCs/>
          <w:b/>
        </w:rPr>
        <w:t xml:space="preserve">Project Manager</w:t>
      </w:r>
      <w:r>
        <w:t xml:space="preserve"> </w:t>
      </w:r>
      <w:r>
        <w:t xml:space="preserve">transcends traditional administrative duties to become a pivotal instrument of stability and success. This document serves as a comprehensive book report analysis on the specialized requirements for project management within this specific context, arguing that standard methodologies must be heavily adapted to address the unique challenges inherent to Bangladesh Dhaka.</w:t>
      </w:r>
    </w:p>
    <w:bookmarkEnd w:id="21"/>
    <w:bookmarkStart w:id="22" w:name="X7e2017da2f6788dc8c351d3af7eec655f068a5e"/>
    <w:p>
      <w:pPr>
        <w:pStyle w:val="Heading2"/>
      </w:pPr>
      <w:r>
        <w:t xml:space="preserve">The Unique Environmental Context of Bangladesh Dhaka</w:t>
      </w:r>
    </w:p>
    <w:p>
      <w:pPr>
        <w:pStyle w:val="FirstParagraph"/>
      </w:pPr>
      <w:r>
        <w:t xml:space="preserve">To understand why a generic approach to project management fails in this region, one must first analyze the environment of Bangladesh Dhaka. The city faces a confluence of challenges including extreme population density, frequent climatic events such as monsoon flooding and cyclones, and a complex bureaucratic landscape. Infrastructure projects here are not just about construction; they are about navigating social dynamics and logistical bottlenecks that do not exist in more developed urban centers.</w:t>
      </w:r>
    </w:p>
    <w:p>
      <w:pPr>
        <w:pStyle w:val="BodyText"/>
      </w:pPr>
      <w:r>
        <w:t xml:space="preserve">For instance, the logistics of moving materials through Dhaka’s chaotic traffic patterns require a level of contingency planning that is rare in other regions. Furthermore, the regulatory environment demands a high degree of interpersonal negotiation skills alongside technical knowledge. Therefore, any literature or framework discussing project management must acknowledge that success in Bangladesh Dhaka is contingent upon local intelligence and adaptive leadership.</w:t>
      </w:r>
    </w:p>
    <w:bookmarkEnd w:id="22"/>
    <w:bookmarkStart w:id="26" w:name="the-evolving-role-of-the-project-manager"/>
    <w:p>
      <w:pPr>
        <w:pStyle w:val="Heading2"/>
      </w:pPr>
      <w:r>
        <w:t xml:space="preserve">The Evolving Role of the Project Manager</w:t>
      </w:r>
    </w:p>
    <w:p>
      <w:pPr>
        <w:pStyle w:val="FirstParagraph"/>
      </w:pPr>
      <w:r>
        <w:t xml:space="preserve">The modern</w:t>
      </w:r>
      <w:r>
        <w:t xml:space="preserve"> </w:t>
      </w:r>
      <w:r>
        <w:rPr>
          <w:bCs/>
          <w:b/>
        </w:rPr>
        <w:t xml:space="preserve">Project Manager</w:t>
      </w:r>
      <w:r>
        <w:t xml:space="preserve">, particularly when deployed in South Asia, acts as a bridge between international standards and local realities. The traditional "Iron Triangle" of time, cost, and scope is insufficient on its own. In Bangladesh Dhaka, quality and stakeholder satisfaction often carry heavier weights due to the high visibility of development projects among the public.</w:t>
      </w:r>
    </w:p>
    <w:bookmarkStart w:id="23" w:name="X5453b8ee3e11f106e13ff0f1f2971d9f8491ef8"/>
    <w:p>
      <w:pPr>
        <w:pStyle w:val="Heading3"/>
      </w:pPr>
      <w:r>
        <w:t xml:space="preserve">1. Adaptive Leadership and Cultural Intelligence</w:t>
      </w:r>
    </w:p>
    <w:p>
      <w:pPr>
        <w:pStyle w:val="FirstParagraph"/>
      </w:pPr>
      <w:r>
        <w:t xml:space="preserve">A critical aspect highlighted in contemporary management literature is the need for cultural intelligence (CQ). A</w:t>
      </w:r>
      <w:r>
        <w:t xml:space="preserve"> </w:t>
      </w:r>
      <w:r>
        <w:rPr>
          <w:bCs/>
          <w:b/>
        </w:rPr>
        <w:t xml:space="preserve">Project Manager</w:t>
      </w:r>
      <w:r>
        <w:t xml:space="preserve"> </w:t>
      </w:r>
      <w:r>
        <w:t xml:space="preserve">operating in Bangladesh Dhaka must understand the hierarchical nature of local business culture, where respect for seniority and consensus-building are paramount. Top-down directives often fail if not woven into a fabric of community engagement. The manager must be fluent not just in language, but in the unspoken social contracts that govern interactions with local laborers, government officials, and community leaders.</w:t>
      </w:r>
    </w:p>
    <w:bookmarkEnd w:id="23"/>
    <w:bookmarkStart w:id="24" w:name="X778082e5ee00057de6126b4e55cdcf7f1a14a14"/>
    <w:p>
      <w:pPr>
        <w:pStyle w:val="Heading3"/>
      </w:pPr>
      <w:r>
        <w:t xml:space="preserve">2. Risk Management in Unpredictable Environments</w:t>
      </w:r>
    </w:p>
    <w:p>
      <w:pPr>
        <w:pStyle w:val="FirstParagraph"/>
      </w:pPr>
      <w:r>
        <w:t xml:space="preserve">Risk management is perhaps the most critical skill set for a</w:t>
      </w:r>
      <w:r>
        <w:t xml:space="preserve"> </w:t>
      </w:r>
      <w:r>
        <w:rPr>
          <w:bCs/>
          <w:b/>
        </w:rPr>
        <w:t xml:space="preserve">Project Manager</w:t>
      </w:r>
      <w:r>
        <w:t xml:space="preserve"> </w:t>
      </w:r>
      <w:r>
        <w:t xml:space="preserve">in this region. The risks are multifaceted: political instability can halt progress overnight; environmental factors can cause months of delay; and supply chain disruptions are common due to port congestion or regulatory changes. A robust book report on this topic would emphasize that the</w:t>
      </w:r>
      <w:r>
        <w:t xml:space="preserve"> </w:t>
      </w:r>
      <w:r>
        <w:rPr>
          <w:bCs/>
          <w:b/>
        </w:rPr>
        <w:t xml:space="preserve">Project Manager</w:t>
      </w:r>
      <w:r>
        <w:t xml:space="preserve"> </w:t>
      </w:r>
      <w:r>
        <w:t xml:space="preserve">must employ agile methodologies that allow for rapid pivoting. Static project plans are obsolete in Bangladesh Dhaka; instead, rolling wave planning and continuous stakeholder communication are essential survival mechanisms.</w:t>
      </w:r>
    </w:p>
    <w:bookmarkEnd w:id="24"/>
    <w:bookmarkStart w:id="25" w:name="X3329db3aabfff82bea49c243432632f9f6f61a9"/>
    <w:p>
      <w:pPr>
        <w:pStyle w:val="Heading3"/>
      </w:pPr>
      <w:r>
        <w:t xml:space="preserve">3. Stakeholder Engagement and Community Integration</w:t>
      </w:r>
    </w:p>
    <w:p>
      <w:pPr>
        <w:pStyle w:val="FirstParagraph"/>
      </w:pPr>
      <w:r>
        <w:t xml:space="preserve">In many Western contexts, stakeholder management is often limited to clients and investors. In Bangladesh Dhaka, the stakeholders include the broader community affected by noise, dust, displacement, or economic opportunity. The</w:t>
      </w:r>
      <w:r>
        <w:t xml:space="preserve"> </w:t>
      </w:r>
      <w:r>
        <w:rPr>
          <w:bCs/>
          <w:b/>
        </w:rPr>
        <w:t xml:space="preserve">Project Manager</w:t>
      </w:r>
      <w:r>
        <w:t xml:space="preserve"> </w:t>
      </w:r>
      <w:r>
        <w:t xml:space="preserve">must engage in extensive corporate social responsibility (CSR) initiatives that are genuine and integrated into the project timeline. Failure to do so can lead to protests or legal challenges that derail projects. Successful case studies from Dhaka often highlight how early community engagement mitigated risks and enhanced the project's social license to operate.</w:t>
      </w:r>
    </w:p>
    <w:bookmarkEnd w:id="25"/>
    <w:bookmarkEnd w:id="26"/>
    <w:bookmarkStart w:id="27" w:name="X22e5714d470d4c2209f7d70df1ab420955150b3"/>
    <w:p>
      <w:pPr>
        <w:pStyle w:val="Heading2"/>
      </w:pPr>
      <w:r>
        <w:t xml:space="preserve">Case Studies: Lessons from Infrastructure Giants</w:t>
      </w:r>
    </w:p>
    <w:p>
      <w:pPr>
        <w:pStyle w:val="FirstParagraph"/>
      </w:pPr>
      <w:r>
        <w:t xml:space="preserve">An analysis of recent mega-projects in Bangladesh Dhaka, such as the metro rail extensions or major bridge constructions, offers valuable insights. In these instances, the most effective</w:t>
      </w:r>
      <w:r>
        <w:t xml:space="preserve"> </w:t>
      </w:r>
      <w:r>
        <w:rPr>
          <w:bCs/>
          <w:b/>
        </w:rPr>
        <w:t xml:space="preserve">Project Managers</w:t>
      </w:r>
      <w:r>
        <w:t xml:space="preserve"> </w:t>
      </w:r>
      <w:r>
        <w:t xml:space="preserve">were those who combined rigorous international technical standards with flexible local management practices.</w:t>
      </w:r>
    </w:p>
    <w:p>
      <w:pPr>
        <w:pStyle w:val="BodyText"/>
      </w:pPr>
      <w:r>
        <w:t xml:space="preserve">For example, during the construction of various elevated corridors in Dhaka, managers who invested time in understanding local traffic patterns and coordinating with municipal authorities saw fewer delays than those who strictly adhered to imported schedules without considering local disruptions. This demonstrates that the "soft skills" of negotiation and empathy are as crucial as Gantt charts and budget spreadsheets.</w:t>
      </w:r>
    </w:p>
    <w:bookmarkEnd w:id="27"/>
    <w:bookmarkStart w:id="28" w:name="recommendations-for-future-practice"/>
    <w:p>
      <w:pPr>
        <w:pStyle w:val="Heading2"/>
      </w:pPr>
      <w:r>
        <w:t xml:space="preserve">Recommendations for Future Practice</w:t>
      </w:r>
    </w:p>
    <w:p>
      <w:pPr>
        <w:pStyle w:val="FirstParagraph"/>
      </w:pPr>
      <w:r>
        <w:t xml:space="preserve">Based on this comprehensive review, several recommendations emerge for organizations looking to deploy</w:t>
      </w:r>
      <w:r>
        <w:t xml:space="preserve"> </w:t>
      </w:r>
      <w:r>
        <w:rPr>
          <w:bCs/>
          <w:b/>
        </w:rPr>
        <w:t xml:space="preserve">Project Managers</w:t>
      </w:r>
      <w:r>
        <w:t xml:space="preserve"> </w:t>
      </w:r>
      <w:r>
        <w:t xml:space="preserve">in Bangladesh Dhaka:</w:t>
      </w:r>
    </w:p>
    <w:p>
      <w:pPr>
        <w:numPr>
          <w:ilvl w:val="0"/>
          <w:numId w:val="1001"/>
        </w:numPr>
        <w:pStyle w:val="Compact"/>
      </w:pPr>
      <w:r>
        <w:rPr>
          <w:bCs/>
          <w:b/>
        </w:rPr>
        <w:t xml:space="preserve">Mandatory Local Training:</w:t>
      </w:r>
      <w:r>
        <w:t xml:space="preserve">-Before deployment, managers should undergo intensive cultural and regulatory training specific to Bangladesh.</w:t>
      </w:r>
    </w:p>
    <w:p>
      <w:pPr>
        <w:numPr>
          <w:ilvl w:val="0"/>
          <w:numId w:val="1001"/>
        </w:numPr>
        <w:pStyle w:val="Compact"/>
      </w:pPr>
      <w:r>
        <w:rPr>
          <w:bCs/>
          <w:b/>
        </w:rPr>
        <w:t xml:space="preserve">-Hybrid Teams:-</w:t>
      </w:r>
      <w:r>
        <w:t xml:space="preserve"> </w:t>
      </w:r>
      <w:r>
        <w:t xml:space="preserve">Establishing hybrid teams that pair international technical experts with local project coordinators ensures both technical excellence and contextual relevance.</w:t>
      </w:r>
    </w:p>
    <w:p>
      <w:pPr>
        <w:pStyle w:val="FirstParagraph"/>
      </w:pPr>
      <w:r>
        <w:rPr>
          <w:bCs/>
          <w:b/>
        </w:rPr>
        <w:t xml:space="preserve">-Technology Integration:-</w:t>
      </w:r>
      <w:r>
        <w:t xml:space="preserve"> </w:t>
      </w:r>
      <w:r>
        <w:t xml:space="preserve">Leveraging local digital platforms for communication can enhance transparency and efficiency, bypassing some of the traditional bureaucratic hurdles.</w:t>
      </w:r>
    </w:p>
    <w:bookmarkEnd w:id="28"/>
    <w:bookmarkStart w:id="30" w:name="Xf86bb9e96b9980837c24be25708d5a35b950ffd"/>
    <w:p>
      <w:pPr>
        <w:pStyle w:val="Heading2"/>
      </w:pPr>
      <w:r>
        <w:t xml:space="preserve">.Conclusion: The Project Manager as an Agent of Development</w:t>
      </w:r>
    </w:p>
    <w:p>
      <w:pPr>
        <w:pStyle w:val="FirstParagraph"/>
      </w:pPr>
      <w:r>
        <w:t xml:space="preserve">In conclusion, the role of the</w:t>
      </w:r>
      <w:r>
        <w:t xml:space="preserve"> </w:t>
      </w:r>
      <w:r>
        <w:rPr>
          <w:bCs/>
          <w:b/>
        </w:rPr>
        <w:t xml:space="preserve">Project Manager</w:t>
      </w:r>
      <w:r>
        <w:t xml:space="preserve"> </w:t>
      </w:r>
      <w:r>
        <w:t xml:space="preserve">in Bangladesh Dhaka is one of profound responsibility and complexity. It requires a synthesis of hard technical skills and deep emotional intelligence. The challenges posed by Bangladesh Dhaka are significant, but they also offer unparalleled opportunities for impactful development.</w:t>
      </w:r>
    </w:p>
    <w:p>
      <w:pPr>
        <w:pStyle w:val="BodyText"/>
      </w:pPr>
      <w:r>
        <w:t xml:space="preserve">This document has argued that effective project management cannot be a one-size-fits-all discipline. It must be localized, adapted, and deeply respectful of the local context. By embracing these nuances,</w:t>
      </w:r>
      <w:r>
        <w:t xml:space="preserve"> </w:t>
      </w:r>
      <w:r>
        <w:rPr>
          <w:bCs/>
          <w:b/>
        </w:rPr>
        <w:t xml:space="preserve">Project Managers</w:t>
      </w:r>
      <w:r>
        <w:t xml:space="preserve"> </w:t>
      </w:r>
      <w:r>
        <w:t xml:space="preserve">can deliver projects that not only meet technical specifications but also contribute positively to the social fabric of Bangladesh Dhaka.</w:t>
      </w:r>
    </w:p>
    <w:p>
      <w:pPr>
        <w:pStyle w:val="BodyText"/>
      </w:pPr>
      <w:r>
        <w:t xml:space="preserve">The literature and practical experiences reviewed herein underscore a simple truth: In Bangladesh Dhaka, success is not just about managing tasks; it is about managing relationships, risks, and resilience. The modern</w:t>
      </w:r>
      <w:r>
        <w:t xml:space="preserve"> </w:t>
      </w:r>
      <w:r>
        <w:rPr>
          <w:bCs/>
          <w:b/>
        </w:rPr>
        <w:t xml:space="preserve">Project Manager</w:t>
      </w:r>
      <w:r>
        <w:t xml:space="preserve"> </w:t>
      </w:r>
      <w:r>
        <w:t xml:space="preserve">must be a diplomat, an engineer, a sociologist, and a leader all at once.</w:t>
      </w:r>
    </w:p>
    <w:p>
      <w:r>
        <w:pict>
          <v:rect style="width:0;height:1.5pt" o:hralign="center" o:hrstd="t" o:hr="t"/>
        </w:pict>
      </w:r>
    </w:p>
    <w:bookmarkStart w:id="29" w:name="bibliography-note"/>
    <w:p>
      <w:pPr>
        <w:pStyle w:val="Heading3"/>
      </w:pPr>
      <w:r>
        <w:t xml:space="preserve">Bibliography Note</w:t>
      </w:r>
    </w:p>
    <w:p>
      <w:pPr>
        <w:pStyle w:val="FirstParagraph"/>
      </w:pPr>
      <w:r>
        <w:t xml:space="preserve">This report synthesizes insights from various international project management standards (PMI), local development reports on Dhaka’s infrastructure growth, and case studies of multinational corporations operating in the region. It serves as a foundational guide for understanding the nuanced demands placed upon</w:t>
      </w:r>
      <w:r>
        <w:t xml:space="preserve"> </w:t>
      </w:r>
      <w:r>
        <w:rPr>
          <w:bCs/>
          <w:b/>
        </w:rPr>
        <w:t xml:space="preserve">Project Managers</w:t>
      </w:r>
      <w:r>
        <w:t xml:space="preserve"> </w:t>
      </w:r>
      <w:r>
        <w:t xml:space="preserve">working in this dynamic urban environment.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2026-07-29T12:07:19Z</dcterms:created>
  <dcterms:modified xsi:type="dcterms:W3CDTF">2026-07-29T12:07:19Z</dcterms:modified>
</cp:coreProperties>
</file>

<file path=docProps/custom.xml><?xml version="1.0" encoding="utf-8"?>
<Properties xmlns="http://schemas.openxmlformats.org/officeDocument/2006/custom-properties" xmlns:vt="http://schemas.openxmlformats.org/officeDocument/2006/docPropsVTypes"/>
</file>