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6" w:name="Xb3917ca029b3c4e63248bd6b967d7c7d4a3f048"/>
    <w:p>
      <w:pPr>
        <w:pStyle w:val="Heading1"/>
      </w:pPr>
      <w:r>
        <w:t xml:space="preserve">Book Report: The Evolving Role of the Project Manager in Colombia Bogotá</w:t>
      </w:r>
    </w:p>
    <w:p>
      <w:pPr>
        <w:pStyle w:val="FirstParagraph"/>
      </w:pPr>
      <w:r>
        <w:rPr>
          <w:bCs/>
          <w:b/>
        </w:rPr>
        <w:t xml:space="preserve">Date:</w:t>
      </w:r>
      <w:r>
        <w:t xml:space="preserve"> </w:t>
      </w:r>
      <w:r>
        <w:t xml:space="preserve">October 26, 2023</w:t>
      </w:r>
      <w:r>
        <w:br/>
      </w:r>
      <w:r>
        <w:t xml:space="preserve"> </w:t>
      </w:r>
    </w:p>
    <w:bookmarkStart w:id="20" w:name="introduction"/>
    <w:p>
      <w:pPr>
        <w:pStyle w:val="Heading2"/>
      </w:pPr>
      <w:r>
        <w:t xml:space="preserve">Introduction</w:t>
      </w:r>
    </w:p>
    <w:p>
      <w:pPr>
        <w:pStyle w:val="FirstParagraph"/>
      </w:pPr>
      <w:r>
        <w:t xml:space="preserve">The role of the Project Manager has undergone a significant transformation in recent decades, shifting from a purely technical oversight position to that of a strategic leader capable of navigating complex human and organizational dynamics. This report analyzes the contemporary demands placed on Project Managers within the specific socio-economic and cultural context of Colombia Bogotá. As one of the most dynamic cities in Latin America, Bogotá serves as a critical hub for innovation, infrastructure development, and corporate growth. Understanding how global project management standards intersect with local realities is essential for professionals operating in this region. This report explores the unique challenges and opportunities that define project management success in Colombia Bogotá.</w:t>
      </w:r>
    </w:p>
    <w:bookmarkEnd w:id="20"/>
    <w:bookmarkStart w:id="21" w:name="X1dabc8889cc1ccc736d024c4d4a5828e904cd08"/>
    <w:p>
      <w:pPr>
        <w:pStyle w:val="Heading2"/>
      </w:pPr>
      <w:r>
        <w:t xml:space="preserve">The Professional Landscape of Colombia Bogotá</w:t>
      </w:r>
    </w:p>
    <w:p>
      <w:pPr>
        <w:pStyle w:val="FirstParagraph"/>
      </w:pPr>
      <w:r>
        <w:t xml:space="preserve">To understand the necessity of a skilled Project Manager, one must first appreciate the environment of Colombia Bogotá. The capital city is not only the political and administrative heart of the country but also its economic engine. With a rapidly growing technology sector, robust construction industry, and increasing foreign direct investment, the demand for effective project leadership is at an all-time high. In this bustling metropolis, Project Managers are expected to handle large-scale infrastructure projects in urban planning as well as agile software development initiatives in the financial services sector.</w:t>
      </w:r>
    </w:p>
    <w:p>
      <w:pPr>
        <w:pStyle w:val="BodyText"/>
      </w:pPr>
      <w:r>
        <w:t xml:space="preserve">The competitive nature of Bogotá’s market requires professionals who can deliver results under tight deadlines and budget constraints. However, success here is not merely about hitting KPIs; it is about resilience and adaptability. The city faces unique logistical challenges, including traffic congestion and geographic diversity, which can impact supply chains and team mobility. A competent Project Manager in Colombia Bogotá must possess the strategic foresight to mitigate these regional risks while maintaining high standards of operational efficiency.</w:t>
      </w:r>
    </w:p>
    <w:bookmarkEnd w:id="21"/>
    <w:bookmarkStart w:id="22" w:name="cultural-competence-and-soft-skills"/>
    <w:p>
      <w:pPr>
        <w:pStyle w:val="Heading2"/>
      </w:pPr>
      <w:r>
        <w:t xml:space="preserve">Cultural Competence and Soft Skills</w:t>
      </w:r>
    </w:p>
    <w:p>
      <w:pPr>
        <w:pStyle w:val="FirstParagraph"/>
      </w:pPr>
      <w:r>
        <w:t xml:space="preserve">A critical aspect of being an effective Project Manager in Colombia Bogotá is cultural intelligence. Colombian business culture is deeply rooted in personal relationships and trust. Unlike more transactional cultures where contracts speak louder than words, the Colombian context values the personal connection between stakeholders. Therefore, a Project Manager must excel in interpersonal communication and relationship-building.</w:t>
      </w:r>
    </w:p>
    <w:p>
      <w:pPr>
        <w:pStyle w:val="BodyText"/>
      </w:pPr>
      <w:r>
        <w:t xml:space="preserve">This "relational" approach means that time spent on informal meetings, lunches, or networking events is not wasted but is instead an essential part of project execution. A Project Manager who ignores this aspect may find themselves facing resistance from teams or clients who feel undervalued. Consequently, emotional intelligence becomes a primary tool in the Project Manager's arsenal. In Bogotá, where diversity is increasing with migrants from across Colombia and abroad, cross-cultural communication skills are also vital for managing multicultural teams.</w:t>
      </w:r>
    </w:p>
    <w:bookmarkEnd w:id="22"/>
    <w:bookmarkStart w:id="23" w:name="Xfd11da27dd7dadcaa0df4f3f97f5152c3fc9ff1"/>
    <w:p>
      <w:pPr>
        <w:pStyle w:val="Heading2"/>
      </w:pPr>
      <w:r>
        <w:t xml:space="preserve">Adapting Global Standards to Local Realities</w:t>
      </w:r>
    </w:p>
    <w:p>
      <w:pPr>
        <w:pStyle w:val="FirstParagraph"/>
      </w:pPr>
      <w:r>
        <w:t xml:space="preserve">While frameworks such as PMBOK (Project Management Body of Knowledge) or Agile/Scrum provide the structural backbone for project management globally, their application in Colombia Bogotá requires localization. For instance, in the construction and infrastructure sectors common in Bogotá’s urban expansion projects, regulatory compliance involves navigating a complex web of local government permits and environmental regulations. A Project Manager must be adept at interpreting these local legal requirements to prevent costly delays.</w:t>
      </w:r>
    </w:p>
    <w:p>
      <w:pPr>
        <w:pStyle w:val="BodyText"/>
      </w:pPr>
      <w:r>
        <w:t xml:space="preserve">Furthermore, the adoption of Agile methodologies in Bogotá’s tech hubs is growing rapidly. However, teams often blend traditional hierarchical expectations with agile autonomy. The Project Manager or Scrum Master in this context must balance respect for authority with the empowerment of self-organizing teams. This hybrid approach requires a nuanced leadership style that can switch between directive and facilitative modes depending on the situation and the team’s maturity level.</w:t>
      </w:r>
    </w:p>
    <w:bookmarkEnd w:id="23"/>
    <w:bookmarkStart w:id="24" w:name="economic-volatility-and-risk-management"/>
    <w:p>
      <w:pPr>
        <w:pStyle w:val="Heading2"/>
      </w:pPr>
      <w:r>
        <w:t xml:space="preserve">Economic Volatility and Risk Management</w:t>
      </w:r>
    </w:p>
    <w:p>
      <w:pPr>
        <w:pStyle w:val="FirstParagraph"/>
      </w:pPr>
      <w:r>
        <w:t xml:space="preserve">Colombia, like many emerging economies, experiences fluctuations in currency value and inflation rates. For Project Managers operating in Bogotá, financial risk management is a daily reality. Projects with long durations are particularly susceptible to budget overruns caused by economic volatility. Therefore, the Book Report concludes that the modern Project Manager must be financially literate and proactive in hedging risks.</w:t>
      </w:r>
    </w:p>
    <w:p>
      <w:pPr>
        <w:pStyle w:val="BodyText"/>
      </w:pPr>
      <w:r>
        <w:t xml:space="preserve">This involves not only creating robust contingency plans but also communicating transparently with sponsors about potential financial impacts. In Bogotá’s vibrant business community, stakeholders appreciate honesty and proactive problem-solving over silence until a crisis occurs. Thus, the Project Manager acts as a shield for the team while simultaneously being the voice of realism for executive leadership.</w:t>
      </w:r>
    </w:p>
    <w:bookmarkEnd w:id="24"/>
    <w:bookmarkStart w:id="25" w:name="conclusion"/>
    <w:p>
      <w:pPr>
        <w:pStyle w:val="Heading2"/>
      </w:pPr>
      <w:r>
        <w:t xml:space="preserve">Conclusion</w:t>
      </w:r>
    </w:p>
    <w:p>
      <w:pPr>
        <w:pStyle w:val="FirstParagraph"/>
      </w:pPr>
      <w:r>
        <w:t xml:space="preserve">The role of the Project Manager in Colombia Bogotá is multifaceted, requiring a blend of hard technical skills and profound soft skills. It demands a leader who can navigate bureaucratic complexities, honor cultural nuances, and manage economic uncertainties. As Bogotá continues to solidify its position as a leading city in Latin America, the caliber of its Project Managers will directly influence the success of national development goals and corporate competitiveness.</w:t>
      </w:r>
    </w:p>
    <w:p>
      <w:pPr>
        <w:pStyle w:val="BodyText"/>
      </w:pPr>
      <w:r>
        <w:rPr>
          <w:bCs/>
          <w:b/>
        </w:rPr>
        <w:t xml:space="preserve">Key Takeaway:</w:t>
      </w:r>
      <w:r>
        <w:t xml:space="preserve"> </w:t>
      </w:r>
      <w:r>
        <w:t xml:space="preserve">Success for a Project Manager in this region is not just about delivering the project on time and within budget; it is about building sustainable relationships, adapting global best practices to local cultural and regulatory contexts, and demonstrating resilience in the face of economic shifts.</w:t>
      </w:r>
    </w:p>
    <w:p>
      <w:pPr>
        <w:pStyle w:val="BodyText"/>
      </w:pPr>
      <w:r>
        <w:t xml:space="preserve">In summary, mastering the art of Project Management in Colombia Bogotá requires more than textbook knowledge. It requires a deep understanding of the local ecosystem, empathy for diverse team members, and the strategic agility to turn challenges into opportunities. For professionals aspiring to lead projects in this dynamic city, investing in these localized competencies is not optional—it is imperative.</w:t>
      </w:r>
    </w:p>
    <w:p>
      <w:pPr>
        <w:pStyle w:val="BodyText"/>
      </w:pPr>
      <w:r>
        <w:t xml:space="preserve">© 2023 Project Management Institute Colombia Chapter - Educational Resource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Project Manager in Colombia Bogotá</dc:title>
  <dc:creator/>
  <dc:language>en</dc:language>
  <cp:keywords/>
  <dcterms:created xsi:type="dcterms:W3CDTF">2026-07-29T16:14:14Z</dcterms:created>
  <dcterms:modified xsi:type="dcterms:W3CDTF">2026-07-29T16:14:14Z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