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8b6bde6270f7fdf823ebf6b20eb3e6ef977dca1"/>
    <w:p>
      <w:pPr>
        <w:pStyle w:val="Heading1"/>
      </w:pPr>
      <w:r>
        <w:t xml:space="preserve">Book Report: Navigating Complexity – The Modern Project Manager in India, New Delhi</w:t>
      </w:r>
    </w:p>
    <w:p>
      <w:pPr>
        <w:pStyle w:val="FirstParagraph"/>
      </w:pPr>
      <w:r>
        <w:rPr>
          <w:bCs/>
          <w:b/>
        </w:rPr>
        <w:t xml:space="preserve">Date:</w:t>
      </w:r>
      <w:r>
        <w:t xml:space="preserve"> </w:t>
      </w:r>
      <w:r>
        <w:t xml:space="preserve">October 26, 2023</w:t>
      </w:r>
      <w:r>
        <w:br/>
      </w:r>
    </w:p>
    <w:p>
      <w:pPr>
        <w:pStyle w:val="BodyText"/>
      </w:pPr>
      <w:r>
        <w:t xml:space="preserve">Corporate Training Division</w:t>
      </w:r>
    </w:p>
    <w:bookmarkEnd w:id="20"/>
    <w:bookmarkStart w:id="21" w:name="introduction"/>
    <w:p>
      <w:pPr>
        <w:pStyle w:val="Heading2"/>
      </w:pPr>
      <w:r>
        <w:t xml:space="preserve">1. Introduction</w:t>
      </w:r>
    </w:p>
    <w:p>
      <w:pPr>
        <w:pStyle w:val="FirstParagraph"/>
      </w:pPr>
      <w:r>
        <w:t xml:space="preserve">In the rapidly evolving landscape of global business, the role of a Project Manager has transcended traditional task management to become a strategic leadership position. This report analyzes the critical competencies required for success, specifically contextualizing them within the unique ecosystem of</w:t>
      </w:r>
      <w:r>
        <w:t xml:space="preserve"> </w:t>
      </w:r>
      <w:r>
        <w:rPr>
          <w:bCs/>
          <w:b/>
        </w:rPr>
        <w:t xml:space="preserve">India New Delhi</w:t>
      </w:r>
      <w:r>
        <w:t xml:space="preserve">. The capital city serves as a microcosm for understanding how cultural nuances, infrastructural challenges, and high-velocity digital transformation intersect in modern project management.</w:t>
      </w:r>
    </w:p>
    <w:p>
      <w:pPr>
        <w:pStyle w:val="BodyText"/>
      </w:pPr>
      <w:r>
        <w:t xml:space="preserve">The central thesis of this analysis is that the effective Project Manager in</w:t>
      </w:r>
      <w:r>
        <w:t xml:space="preserve"> </w:t>
      </w:r>
      <w:r>
        <w:rPr>
          <w:bCs/>
          <w:b/>
        </w:rPr>
        <w:t xml:space="preserve">India New Delhi</w:t>
      </w:r>
      <w:r>
        <w:t xml:space="preserve"> </w:t>
      </w:r>
      <w:r>
        <w:t xml:space="preserve">must possess a hybrid skill set: technical agility combined with deep socio-cultural intelligence. The bustling capital region is not merely a location but a dynamic variable that influences every phase of project lifecycle, from initiation to closure. This document explores how aspiring and current project leaders can adapt their methodologies to thrive in this specific geopolitical and economic zone.</w:t>
      </w:r>
    </w:p>
    <w:bookmarkEnd w:id="21"/>
    <w:bookmarkStart w:id="25" w:name="contextual-analysis"/>
    <w:bookmarkStart w:id="24" w:name="the-context-why-india-new-delhi-matters"/>
    <w:p>
      <w:pPr>
        <w:pStyle w:val="Heading2"/>
      </w:pPr>
      <w:r>
        <w:t xml:space="preserve">2. The Context: Why India New Delhi Matters</w:t>
      </w:r>
    </w:p>
    <w:p>
      <w:pPr>
        <w:pStyle w:val="FirstParagraph"/>
      </w:pPr>
      <w:r>
        <w:rPr>
          <w:bCs/>
          <w:b/>
        </w:rPr>
        <w:t xml:space="preserve">India New Delhi</w:t>
      </w:r>
    </w:p>
    <w:bookmarkStart w:id="22" w:name="the-unique-bureaucratic-landscape"/>
    <w:p>
      <w:pPr>
        <w:pStyle w:val="Heading3"/>
      </w:pPr>
      <w:r>
        <w:t xml:space="preserve">2.1 The Unique Bureaucratic Landscape</w:t>
      </w:r>
    </w:p>
    <w:p>
      <w:pPr>
        <w:pStyle w:val="FirstParagraph"/>
      </w:pPr>
      <w:r>
        <w:t xml:space="preserve">Navigating regulatory frameworks in the national capital requires patience and strategic networking. A Project Manager must understand that timelines in</w:t>
      </w:r>
      <w:r>
        <w:t xml:space="preserve"> </w:t>
      </w:r>
      <w:r>
        <w:rPr>
          <w:bCs/>
          <w:b/>
        </w:rPr>
        <w:t xml:space="preserve">India New Delhi</w:t>
      </w:r>
      <w:r>
        <w:t xml:space="preserve"> </w:t>
      </w:r>
      <w:r>
        <w:t xml:space="preserve">are often influenced by governmental approvals, environmental clearances, and local municipal regulations. Unlike Western contexts where contracts are king, here relationships (often termed 'Jugaad' or creative problem-solving) play a pivotal role in unblocking bottlenecks.</w:t>
      </w:r>
    </w:p>
    <w:bookmarkEnd w:id="22"/>
    <w:bookmarkStart w:id="23" w:name="infrastructure-and-logistics"/>
    <w:p>
      <w:pPr>
        <w:pStyle w:val="Heading3"/>
      </w:pPr>
      <w:r>
        <w:t xml:space="preserve">2.2 Infrastructure and Logistics</w:t>
      </w:r>
    </w:p>
    <w:p>
      <w:pPr>
        <w:pStyle w:val="FirstParagraph"/>
      </w:pPr>
      <w:r>
        <w:t xml:space="preserve">The physical reality of</w:t>
      </w:r>
      <w:r>
        <w:t xml:space="preserve"> </w:t>
      </w:r>
      <w:r>
        <w:rPr>
          <w:bCs/>
          <w:b/>
        </w:rPr>
        <w:t xml:space="preserve">India New Delhi</w:t>
      </w:r>
      <w:r>
        <w:t xml:space="preserve">, including traffic congestion and seasonal air quality issues, impacts resource mobilization. Project Managers must build contingency plans that account for these environmental factors. Supply chain disruptions are not anomalies but expected variables in the capital's operational rhythm.</w:t>
      </w:r>
    </w:p>
    <w:bookmarkEnd w:id="23"/>
    <w:bookmarkEnd w:id="24"/>
    <w:bookmarkEnd w:id="25"/>
    <w:bookmarkStart w:id="27" w:name="core-competencies"/>
    <w:bookmarkStart w:id="26" w:name="Xa5151fa320bccfd7d95dcd90ad3343e9da78897"/>
    <w:p>
      <w:pPr>
        <w:pStyle w:val="Heading2"/>
      </w:pPr>
      <w:r>
        <w:t xml:space="preserve">3. The Modern Project Manager: Core Competencies</w:t>
      </w:r>
    </w:p>
    <w:p>
      <w:pPr>
        <w:pStyle w:val="FirstParagraph"/>
      </w:pPr>
      <w:r>
        <w:t xml:space="preserve">To succeed in this environment, the Project Manager must evolve beyond the PMP (Project Management Professional) checklist. The following competencies are paramount:</w:t>
      </w:r>
    </w:p>
    <w:p>
      <w:pPr>
        <w:numPr>
          <w:ilvl w:val="0"/>
          <w:numId w:val="1001"/>
        </w:numPr>
        <w:pStyle w:val="Compact"/>
      </w:pPr>
      <w:r>
        <w:rPr>
          <w:bCs/>
          <w:b/>
        </w:rPr>
        <w:t xml:space="preserve">Cultural Intelligence (CQ):</w:t>
      </w:r>
      <w:r>
        <w:t xml:space="preserve"> </w:t>
      </w:r>
      <w:r>
        <w:t xml:space="preserve">In</w:t>
      </w:r>
      <w:r>
        <w:t xml:space="preserve"> </w:t>
      </w:r>
      <w:r>
        <w:rPr>
          <w:bCs/>
          <w:b/>
        </w:rPr>
        <w:t xml:space="preserve">India New Delhi</w:t>
      </w:r>
      <w:r>
        <w:t xml:space="preserve">, hierarchy and respect are deeply embedded in professional interactions. A Project Manager must demonstrate deference to senior stakeholders while empowering junior team members. Understanding the concept of 'saving face' is crucial during conflict resolution.</w:t>
      </w:r>
    </w:p>
    <w:p>
      <w:pPr>
        <w:numPr>
          <w:ilvl w:val="0"/>
          <w:numId w:val="1001"/>
        </w:numPr>
        <w:pStyle w:val="Compact"/>
      </w:pPr>
      <w:r>
        <w:rPr>
          <w:bCs/>
          <w:b/>
        </w:rPr>
        <w:t xml:space="preserve">Agility in Ambiguity:</w:t>
      </w:r>
      <w:r>
        <w:t xml:space="preserve"> </w:t>
      </w:r>
      <w:r>
        <w:t xml:space="preserve">Requirements change frequently due to market pressures and policy shifts. The Project Manager must be comfortable with ambiguity, using iterative approaches (Agile/Scrum) that allow for rapid pivoting without losing sight of the end goal.</w:t>
      </w:r>
    </w:p>
    <w:p>
      <w:pPr>
        <w:numPr>
          <w:ilvl w:val="0"/>
          <w:numId w:val="1001"/>
        </w:numPr>
        <w:pStyle w:val="Compact"/>
      </w:pPr>
      <w:r>
        <w:rPr>
          <w:bCs/>
          <w:b/>
        </w:rPr>
        <w:t xml:space="preserve">Stakeholder Management:</w:t>
      </w:r>
      <w:r>
        <w:t xml:space="preserve"> </w:t>
      </w:r>
      <w:r>
        <w:t xml:space="preserve">The diversity of stakeholders in</w:t>
      </w:r>
      <w:r>
        <w:t xml:space="preserve"> </w:t>
      </w:r>
      <w:r>
        <w:rPr>
          <w:bCs/>
          <w:b/>
        </w:rPr>
        <w:t xml:space="preserve">India New Delhi</w:t>
      </w:r>
      <w:r>
        <w:t xml:space="preserve">, ranging from government officials to international clients, demands nuanced communication. The ability to translate technical jargon into business value for different audiences is a critical skill.</w:t>
      </w:r>
    </w:p>
    <w:bookmarkEnd w:id="26"/>
    <w:bookmarkEnd w:id="27"/>
    <w:bookmarkStart w:id="31" w:name="methodological-adaptation"/>
    <w:bookmarkStart w:id="30" w:name="adapting-methodologies-for-the-region"/>
    <w:p>
      <w:pPr>
        <w:pStyle w:val="Heading2"/>
      </w:pPr>
      <w:r>
        <w:t xml:space="preserve">4. Adapting Methodologies for the Region</w:t>
      </w:r>
    </w:p>
    <w:p>
      <w:pPr>
        <w:pStyle w:val="FirstParagraph"/>
      </w:pPr>
      <w:r>
        <w:t xml:space="preserve">The traditional Waterfall model often struggles in the volatile environment of</w:t>
      </w:r>
      <w:r>
        <w:t xml:space="preserve"> </w:t>
      </w:r>
      <w:r>
        <w:rPr>
          <w:bCs/>
          <w:b/>
        </w:rPr>
        <w:t xml:space="preserve">India New Delhi</w:t>
      </w:r>
      <w:r>
        <w:t xml:space="preserve">. This report recommends a hybrid approach:</w:t>
      </w:r>
    </w:p>
    <w:bookmarkStart w:id="28" w:name="hybrid-project-management-frameworks"/>
    <w:p>
      <w:pPr>
        <w:pStyle w:val="Heading3"/>
      </w:pPr>
      <w:r>
        <w:t xml:space="preserve">4.1 Hybrid Project Management Frameworks</w:t>
      </w:r>
    </w:p>
    <w:p>
      <w:pPr>
        <w:pStyle w:val="FirstParagraph"/>
      </w:pPr>
      <w:r>
        <w:t xml:space="preserve">A combination of predictive (Waterfall) and adaptive (Agile) methods allows Project Managers to handle fixed regulatory constraints while remaining flexible with product development. For instance, infrastructure projects in the capital may require strict adherence to construction phases (Waterfall), while the IT components integrated into these systems can be developed using Agile sprints.</w:t>
      </w:r>
    </w:p>
    <w:bookmarkEnd w:id="28"/>
    <w:bookmarkStart w:id="29" w:name="risk-management-specifics"/>
    <w:p>
      <w:pPr>
        <w:pStyle w:val="Heading3"/>
      </w:pPr>
      <w:r>
        <w:t xml:space="preserve">4.2 Risk Management Specifics</w:t>
      </w:r>
    </w:p>
    <w:p>
      <w:pPr>
        <w:pStyle w:val="FirstParagraph"/>
      </w:pPr>
      <w:r>
        <w:t xml:space="preserve">Risk registers must be updated continuously. Key risks specific to</w:t>
      </w:r>
      <w:r>
        <w:t xml:space="preserve"> </w:t>
      </w:r>
      <w:r>
        <w:rPr>
          <w:bCs/>
          <w:b/>
        </w:rPr>
        <w:t xml:space="preserve">India New Delhi</w:t>
      </w:r>
    </w:p>
    <w:p>
      <w:pPr>
        <w:numPr>
          <w:ilvl w:val="0"/>
          <w:numId w:val="1002"/>
        </w:numPr>
        <w:pStyle w:val="Compact"/>
      </w:pPr>
      <w:r>
        <w:rPr>
          <w:iCs/>
          <w:i/>
        </w:rPr>
        <w:t xml:space="preserve">Regulatory Delays:</w:t>
      </w:r>
      <w:r>
        <w:t xml:space="preserve"> </w:t>
      </w:r>
      <w:r>
        <w:t xml:space="preserve">Proactive engagement with local authorities is essential.</w:t>
      </w:r>
    </w:p>
    <w:p>
      <w:pPr>
        <w:numPr>
          <w:ilvl w:val="0"/>
          <w:numId w:val="1002"/>
        </w:numPr>
        <w:pStyle w:val="Compact"/>
      </w:pPr>
      <w:r>
        <w:rPr>
          <w:iCs/>
          <w:i/>
        </w:rPr>
        <w:t xml:space="preserve">Talent Attrition:</w:t>
      </w:r>
      <w:r>
        <w:t xml:space="preserve"> </w:t>
      </w:r>
      <w:r>
        <w:t xml:space="preserve">High competition for skilled professionals in the tech sector of New Delhi requires robust retention strategies.</w:t>
      </w:r>
    </w:p>
    <w:p>
      <w:pPr>
        <w:numPr>
          <w:ilvl w:val="0"/>
          <w:numId w:val="1002"/>
        </w:numPr>
        <w:pStyle w:val="Compact"/>
      </w:pPr>
      <w:r>
        <w:rPr>
          <w:iCs/>
          <w:i/>
        </w:rPr>
        <w:t xml:space="preserve">Economic Fluctuations:</w:t>
      </w:r>
      <w:r>
        <w:t xml:space="preserve"> </w:t>
      </w:r>
      <w:r>
        <w:t xml:space="preserve">Currency volatility and inflation rates can impact budget accuracy, necessitating regular financial reviews.</w:t>
      </w:r>
    </w:p>
    <w:bookmarkEnd w:id="29"/>
    <w:bookmarkEnd w:id="30"/>
    <w:bookmarkEnd w:id="31"/>
    <w:bookmarkStart w:id="33" w:name="case-study-simulation"/>
    <w:bookmarkStart w:id="32" w:name="Xfbad17bfffd2e9041410a1626860264c2a0b3c9"/>
    <w:p>
      <w:pPr>
        <w:pStyle w:val="Heading2"/>
      </w:pPr>
      <w:r>
        <w:t xml:space="preserve">5. Case Study Simulation: A Tech Infrastructure Project</w:t>
      </w:r>
    </w:p>
    <w:p>
      <w:pPr>
        <w:pStyle w:val="FirstParagraph"/>
      </w:pPr>
      <w:r>
        <w:t xml:space="preserve">To illustrate these principles, consider a hypothetical scenario of deploying a smart-city initiative in New Delhi.</w:t>
      </w:r>
    </w:p>
    <w:p>
      <w:pPr>
        <w:pStyle w:val="BodyText"/>
      </w:pPr>
      <w:r>
        <w:rPr>
          <w:bCs/>
          <w:b/>
        </w:rPr>
        <w:t xml:space="preserve">The Challenge:</w:t>
      </w:r>
      <w:r>
        <w:t xml:space="preserve"> </w:t>
      </w:r>
      <w:r>
        <w:t xml:space="preserve">The Project Manager faces pressure to deliver IoT-based traffic management systems within six months. However, local municipal approvals are delayed due to inter-departmental coordination issues.</w:t>
      </w:r>
    </w:p>
    <w:p>
      <w:pPr>
        <w:pStyle w:val="BodyText"/>
      </w:pPr>
      <w:r>
        <w:rPr>
          <w:bCs/>
          <w:b/>
        </w:rPr>
        <w:t xml:space="preserve">The Solution:</w:t>
      </w:r>
      <w:r>
        <w:t xml:space="preserve"> </w:t>
      </w:r>
      <w:r>
        <w:t xml:space="preserve">Instead of halting progress, the Project Manager utilizes the 'Jugaad' principle by initiating pilot tests in a controlled zone with informal agreements while formal approvals are processed. Simultaneously, they engage senior stakeholders through high-level briefings to expedite paperwork. This dual approach of technical agility and political navigation ensures that momentum is maintained despite bureaucratic hurdles.</w:t>
      </w:r>
    </w:p>
    <w:p>
      <w:pPr>
        <w:pStyle w:val="BodyText"/>
      </w:pPr>
      <w:r>
        <w:rPr>
          <w:bCs/>
          <w:b/>
        </w:rPr>
        <w:t xml:space="preserve">Outcome:</w:t>
      </w:r>
      <w:r>
        <w:t xml:space="preserve"> </w:t>
      </w:r>
      <w:r>
        <w:t xml:space="preserve">The project launches on time in the pilot zone, building trust with local authorities and allowing for full-scale rollout once approvals are secured. This demonstrates the critical importance of adaptability for a Project Manager operating in</w:t>
      </w:r>
      <w:r>
        <w:t xml:space="preserve"> </w:t>
      </w:r>
      <w:r>
        <w:rPr>
          <w:bCs/>
          <w:b/>
        </w:rPr>
        <w:t xml:space="preserve">India New Delhi</w:t>
      </w:r>
      <w:r>
        <w:t xml:space="preserve">.</w:t>
      </w:r>
    </w:p>
    <w:bookmarkEnd w:id="32"/>
    <w:bookmarkEnd w:id="33"/>
    <w:bookmarkStart w:id="34" w:name="conclusion"/>
    <w:p>
      <w:pPr>
        <w:pStyle w:val="Heading2"/>
      </w:pPr>
      <w:r>
        <w:t xml:space="preserve">6. Conclusion</w:t>
      </w:r>
    </w:p>
    <w:p>
      <w:pPr>
        <w:pStyle w:val="FirstParagraph"/>
      </w:pPr>
      <w:r>
        <w:t xml:space="preserve">The role of the Project Manager is undergoing a fundamental transformation, particularly in dynamic markets like</w:t>
      </w:r>
      <w:r>
        <w:t xml:space="preserve"> </w:t>
      </w:r>
      <w:r>
        <w:rPr>
          <w:bCs/>
          <w:b/>
        </w:rPr>
        <w:t xml:space="preserve">India New Delhi</w:t>
      </w:r>
      <w:r>
        <w:t xml:space="preserve">. It is no longer sufficient to manage tasks; one must manage ecosystems. Success requires a blend of rigorous project management discipline and nuanced local intelligence.</w:t>
      </w:r>
    </w:p>
    <w:p>
      <w:pPr>
        <w:pStyle w:val="BodyText"/>
      </w:pPr>
      <w:r>
        <w:t xml:space="preserve">This report concludes that organizations investing in training Project Managers specifically for the context of</w:t>
      </w:r>
      <w:r>
        <w:t xml:space="preserve"> </w:t>
      </w:r>
      <w:r>
        <w:rPr>
          <w:bCs/>
          <w:b/>
        </w:rPr>
        <w:t xml:space="preserve">India New Delhi</w:t>
      </w:r>
      <w:r>
        <w:t xml:space="preserve"> </w:t>
      </w:r>
      <w:r>
        <w:t xml:space="preserve">will gain a significant competitive advantage. Understanding the interplay between bureaucracy, culture, and technology is not optional—it is essential. The modern Project Manager must be a diplomat, an engineer, and a strategist all at once.</w:t>
      </w:r>
    </w:p>
    <w:p>
      <w:pPr>
        <w:pStyle w:val="BodyText"/>
      </w:pPr>
      <w:r>
        <w:t xml:space="preserve">As we look toward the future of urban development in South Asia, the lessons learned from navigating the complexities of</w:t>
      </w:r>
      <w:r>
        <w:t xml:space="preserve"> </w:t>
      </w:r>
      <w:r>
        <w:rPr>
          <w:bCs/>
          <w:b/>
        </w:rPr>
        <w:t xml:space="preserve">India New Delhi</w:t>
      </w:r>
      <w:r>
        <w:t xml:space="preserve"> </w:t>
      </w:r>
      <w:r>
        <w:t xml:space="preserve">will serve as a blueprint for project management excellence globally. The Project Manager who masters this environment becomes an invaluable asset, capable of turning chaos into order and uncertainty into opportunity.</w:t>
      </w:r>
    </w:p>
    <w:bookmarkEnd w:id="34"/>
    <w:p>
      <w:r>
        <w:pict>
          <v:rect style="width:0;height:1.5pt" o:hralign="center" o:hrstd="t" o:hr="t"/>
        </w:pict>
      </w:r>
    </w:p>
    <w:p>
      <w:pPr>
        <w:pStyle w:val="FirstParagraph"/>
      </w:pPr>
      <w:r>
        <w:rPr>
          <w:iCs/>
          <w:i/>
        </w:rPr>
        <w:t xml:space="preserve">Note: This report is intended for internal strategic planning and professional development purposes. All references to local practices in India New Delhi are generalized observations based on current market trends.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Project Manager in India New Delhi</dc:title>
  <dc:creator/>
  <dc:language>en</dc:language>
  <cp:keywords/>
  <dcterms:created xsi:type="dcterms:W3CDTF">2026-07-29T10:39:56Z</dcterms:created>
  <dcterms:modified xsi:type="dcterms:W3CDTF">2026-07-29T10:39:56Z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