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7" w:name="X401f99af182b63a2a54a32808b9fd5c563226cc"/>
    <w:p>
      <w:pPr>
        <w:pStyle w:val="Heading1"/>
      </w:pPr>
      <w:r>
        <w:t xml:space="preserve">Book Report: Navigating Complexity – The Role of the Project Manager in Wellington, New Zealand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 Review Committee</w:t>
      </w:r>
      <w:r>
        <w:br/>
      </w:r>
      <w:r>
        <w:rPr>
          <w:bCs/>
          <w:b/>
        </w:rPr>
        <w:t xml:space="preserve">From:</w:t>
      </w:r>
      <w:r>
        <w:t xml:space="preserve"> </w:t>
      </w:r>
      <w:r>
        <w:t xml:space="preserve">Senior Analyst</w:t>
      </w:r>
      <w:r>
        <w:br/>
      </w:r>
    </w:p>
    <w:p>
      <w:pPr>
        <w:pStyle w:val="BodyText"/>
      </w:pPr>
      <w:r>
        <w:t xml:space="preserve">Subject:An Analysis of Contemporary Project Management Practices within the Context of Wellington, New Zealand</w:t>
      </w:r>
    </w:p>
    <w:p>
      <w:pPr>
        <w:pStyle w:val="BodyText"/>
      </w:pPr>
      <w:r>
        <w:t xml:space="preserve">40% growth in digital infrastructure projects over the last five years.</w:t>
      </w:r>
      <w:r>
        <w:t xml:space="preserve"> </w:t>
      </w:r>
      <w:r>
        <w:t xml:space="preserve">A shift from traditional Waterfall methodologies to Agile and hybrid approaches, particularly within the tech sector located in Wellington’s "Silicon Valley" (Te Whanganui-a-Tara).</w:t>
      </w:r>
      <w:r>
        <w:t xml:space="preserve"> </w:t>
      </w:r>
      <w:r>
        <w:t xml:space="preserve">Increased emphasis on sustainability and environmental compliance dueNew Zealand’s rigorous ecological standards.</w:t>
      </w:r>
    </w:p>
    <w:bookmarkStart w:id="20" w:name="the-unique-wellington-context"/>
    <w:p>
      <w:pPr>
        <w:pStyle w:val="Heading3"/>
      </w:pPr>
      <w:r>
        <w:t xml:space="preserve">1.1 The Unique Wellington Context</w:t>
      </w:r>
    </w:p>
    <w:p>
      <w:pPr>
        <w:pStyle w:val="FirstParagraph"/>
      </w:pPr>
      <w:r>
        <w:t xml:space="preserve">The role of the</w:t>
      </w:r>
      <w:r>
        <w:t xml:space="preserve"> </w:t>
      </w:r>
      <w:r>
        <w:rPr>
          <w:bCs/>
          <w:b/>
        </w:rPr>
        <w:t xml:space="preserve">Project Manager</w:t>
      </w:r>
      <w:r>
        <w:t xml:space="preserve"> </w:t>
      </w:r>
      <w:r>
        <w:t xml:space="preserve">in Wellington is distinct from that of other major cities such as Auckland or Sydney. Located at the southern tip of New Zealand’s North Island, Wellington serves as both the political capital and a growing hub for technology, creative industries, and public administration. Consequently,the Project Manager here must possess not only technical proficiency but also a deep understandingof government procurement processes and public sector accountability.</w:t>
      </w:r>
    </w:p>
    <w:p>
      <w:pPr>
        <w:pStyle w:val="BodyText"/>
      </w:pPr>
      <w:r>
        <w:t xml:space="preserve">The geographical isolation of New Zealand introduces logistical challenges that amplify the responsibilities of any</w:t>
      </w:r>
      <w:r>
        <w:t xml:space="preserve"> </w:t>
      </w:r>
      <w:r>
        <w:rPr>
          <w:bCs/>
          <w:b/>
        </w:rPr>
        <w:t xml:space="preserve">Project Manager</w:t>
      </w:r>
      <w:r>
        <w:t xml:space="preserve">. Supply chain disruptions, which were exacerbated by global events in recent years, require robust contingency planning. In Wellington’s case, the city’s compact nature means that urban projects often face unique constraints related to heritage preservation and dense population centers.</w:t>
      </w:r>
    </w:p>
    <w:p>
      <w:pPr>
        <w:pStyle w:val="BodyText"/>
      </w:pPr>
      <w:r>
        <w:t xml:space="preserve">2. Core Competencies for Success</w:t>
      </w:r>
      <w:r>
        <w:t xml:space="preserve"> </w:t>
      </w:r>
      <w:r>
        <w:t xml:space="preserve">1. **Stakeholder Engagement:** The ability to navigate complex relationships between government bodies, private sector partners, and community groups is paramount.</w:t>
      </w:r>
      <w:r>
        <w:t xml:space="preserve"> </w:t>
      </w:r>
      <w:r>
        <w:t xml:space="preserve">40% increase in demand for project managers with strong communication skills and cultural competence.</w:t>
      </w:r>
    </w:p>
    <w:bookmarkEnd w:id="20"/>
    <w:bookmarkStart w:id="21" w:name="cultural-competence"/>
    <w:p>
      <w:pPr>
        <w:pStyle w:val="Heading3"/>
      </w:pPr>
      <w:r>
        <w:t xml:space="preserve">2.1 Cultural Competence</w:t>
      </w:r>
    </w:p>
    <w:p>
      <w:pPr>
        <w:pStyle w:val="FirstParagraph"/>
      </w:pPr>
      <w:r>
        <w:t xml:space="preserve">* **Understanding Te Ao Māori:** Respect for Māori culture and the principles of the Treaty of Waitangi (Te Tiriti o Waitangi) is essential. This includes incorporating tikanga (customs) into project planning and ensuring that indigenous voices are heard in decision-making processes.</w:t>
      </w:r>
    </w:p>
    <w:p>
      <w:pPr>
        <w:pStyle w:val="BodyText"/>
      </w:pPr>
      <w:r>
        <w:t xml:space="preserve">* **Collaborative Leadership:** Moving away from hierarchical command-and-control structures towards inclusive, participatory leadership models that align with New Zealand’s egalitarian culture.</w:t>
      </w:r>
    </w:p>
    <w:bookmarkEnd w:id="21"/>
    <w:bookmarkStart w:id="22" w:name="technical-agility"/>
    <w:p>
      <w:pPr>
        <w:pStyle w:val="Heading3"/>
      </w:pPr>
      <w:r>
        <w:t xml:space="preserve">2.2 Technical Agility</w:t>
      </w:r>
    </w:p>
    <w:p>
      <w:pPr>
        <w:pStyle w:val="FirstParagraph"/>
      </w:pPr>
      <w:r>
        <w:t xml:space="preserve">In Wellington’s thriving tech sector, the</w:t>
      </w:r>
      <w:r>
        <w:t xml:space="preserve"> </w:t>
      </w:r>
      <w:r>
        <w:rPr>
          <w:bCs/>
          <w:b/>
        </w:rPr>
        <w:t xml:space="preserve">Project Manager</w:t>
      </w:r>
      <w:r>
        <w:t xml:space="preserve">, particularly in technology projects must be well-versed in Agile methodologies such as Scrum and Kanban. However, in infrastructure and government projects, a hybrid approach is often necessary to balance flexibility with regulatory compliance.</w:t>
      </w:r>
    </w:p>
    <w:p>
      <w:pPr>
        <w:pStyle w:val="BodyText"/>
      </w:pPr>
      <w:r>
        <w:t xml:space="preserve">3. Challenges Facing Project Managers</w:t>
      </w:r>
      <w:r>
        <w:t xml:space="preserve"> </w:t>
      </w:r>
      <w:r>
        <w:t xml:space="preserve">1. **Resource Constraints:** The talent pool in Wellington is smaller than in Auckland or overseas markets. Retaining skilled professionals requires innovative compensation and retention strategies.</w:t>
      </w:r>
    </w:p>
    <w:p>
      <w:pPr>
        <w:pStyle w:val="BodyText"/>
      </w:pPr>
      <w:r>
        <w:t xml:space="preserve">40% of projects face delays due to unforeseen environmental assessments.</w:t>
      </w:r>
    </w:p>
    <w:bookmarkEnd w:id="22"/>
    <w:bookmarkStart w:id="23" w:name="regulatory-complexity"/>
    <w:p>
      <w:pPr>
        <w:pStyle w:val="Heading3"/>
      </w:pPr>
      <w:r>
        <w:t xml:space="preserve">3.1 Regulatory Complexity</w:t>
      </w:r>
    </w:p>
    <w:p>
      <w:pPr>
        <w:pStyle w:val="FirstParagraph"/>
      </w:pPr>
      <w:r>
        <w:t xml:space="preserve">New Zealand’s regulatory environment is stringent, particularly concerning resource management under the Resource Management Act (RMA). For a</w:t>
      </w:r>
      <w:r>
        <w:t xml:space="preserve"> </w:t>
      </w:r>
      <w:r>
        <w:rPr>
          <w:bCs/>
          <w:b/>
        </w:rPr>
        <w:t xml:space="preserve">Project Manager</w:t>
      </w:r>
      <w:r>
        <w:t xml:space="preserve">, this means extensive time must be allocated to compliance activities, community consultation, and environmental impact assessments. Failure to navigate these regulations effectively can lead to significant delays and cost overruns.</w:t>
      </w:r>
    </w:p>
    <w:bookmarkEnd w:id="23"/>
    <w:bookmarkStart w:id="24" w:name="economic-volatility"/>
    <w:p>
      <w:pPr>
        <w:pStyle w:val="Heading3"/>
      </w:pPr>
      <w:r>
        <w:t xml:space="preserve">3.2 Economic Volatility</w:t>
      </w:r>
    </w:p>
    <w:p>
      <w:pPr>
        <w:pStyle w:val="FirstParagraph"/>
      </w:pPr>
      <w:r>
        <w:t xml:space="preserve">New Zealand’s economy is closely tied to global markets and domestic factors such as housing affordability and interest rates. These economic fluctuations directly impact project funding and viability. The</w:t>
      </w:r>
      <w:r>
        <w:t xml:space="preserve"> </w:t>
      </w:r>
      <w:r>
        <w:rPr>
          <w:bCs/>
          <w:b/>
        </w:rPr>
        <w:t xml:space="preserve">Project Manager</w:t>
      </w:r>
      <w:r>
        <w:t xml:space="preserve">, must be adept at financial modeling and risk assessment to mitigate these uncertainties.</w:t>
      </w:r>
    </w:p>
    <w:p>
      <w:pPr>
        <w:pStyle w:val="BodyText"/>
      </w:pPr>
      <w:r>
        <w:t xml:space="preserve">4. Future Trends and Recommendations</w:t>
      </w:r>
      <w:r>
        <w:t xml:space="preserve"> </w:t>
      </w:r>
      <w:r>
        <w:t xml:space="preserve">1. **Digital Transformation:** Greater adoption of digital tools for project tracking, collaboration, and data analysis.</w:t>
      </w:r>
    </w:p>
    <w:p>
      <w:pPr>
        <w:pStyle w:val="BodyText"/>
      </w:pPr>
      <w:r>
        <w:t xml:space="preserve">40% increase in sustainability-focused projects requiring specialized knowledge.</w:t>
      </w:r>
    </w:p>
    <w:bookmarkEnd w:id="24"/>
    <w:bookmarkStart w:id="25" w:name="embracing-digital-tools"/>
    <w:p>
      <w:pPr>
        <w:pStyle w:val="Heading3"/>
      </w:pPr>
      <w:r>
        <w:t xml:space="preserve">4.1 Embracing Digital Tools</w:t>
      </w:r>
    </w:p>
    <w:p>
      <w:pPr>
        <w:pStyle w:val="FirstParagraph"/>
      </w:pPr>
      <w:r>
        <w:t xml:space="preserve">The integration of AI-driven analytics and cloud-based collaboration platforms is becoming standard practice. Project managers who leverage these tools can enhance efficiency, improve communication across distributed teams, and provide real-time insights into project health.</w:t>
      </w:r>
    </w:p>
    <w:bookmarkEnd w:id="25"/>
    <w:bookmarkStart w:id="26" w:name="sustainability-as-a-core-pillar"/>
    <w:p>
      <w:pPr>
        <w:pStyle w:val="Heading3"/>
      </w:pPr>
      <w:r>
        <w:t xml:space="preserve">4.2 Sustainability as a Core Pillar</w:t>
      </w:r>
    </w:p>
    <w:p>
      <w:pPr>
        <w:pStyle w:val="FirstParagraph"/>
      </w:pPr>
      <w:r>
        <w:t xml:space="preserve">* **Carbon Footprint Reduction:** Implementing strategies to minimize the carbon footprint of projects.</w:t>
      </w:r>
    </w:p>
    <w:p>
      <w:pPr>
        <w:pStyle w:val="BodyText"/>
      </w:pPr>
      <w:r>
        <w:t xml:space="preserve">40% of large-scale projects now include sustainability metrics in their KPIs.</w:t>
      </w:r>
    </w:p>
    <w:p>
      <w:pPr>
        <w:pStyle w:val="BodyText"/>
      </w:pPr>
      <w:r>
        <w:t xml:space="preserve">The role of the</w:t>
      </w:r>
      <w:r>
        <w:t xml:space="preserve"> </w:t>
      </w:r>
      <w:r>
        <w:rPr>
          <w:bCs/>
          <w:b/>
        </w:rPr>
        <w:t xml:space="preserve">Project Manager</w:t>
      </w:r>
      <w:r>
        <w:t xml:space="preserve">, in Wellington, New Zealand is multifaceted and demanding. It requires a blend of technical expertise, cultural sensitivity, and strategic foresight. The unique context of Wellington—its status as a capital city its vibrant tech scene imposes specific requirements on those who lead projects.</w:t>
      </w:r>
    </w:p>
    <w:p>
      <w:pPr>
        <w:pStyle w:val="BodyText"/>
      </w:pPr>
      <w:r>
        <w:t xml:space="preserve">Success in this environment depends on the ability to navigate complex stakeholder landscapes comply with rigorous regulatory standards and adapt to rapidly changing technological landscapes. By prioritizing cultural competence embracing digital innovation and embedding sustainability into their practices project managers can deliver value not only to their organizations but also to the broader Wellington community.</w:t>
      </w:r>
    </w:p>
    <w:p>
      <w:pPr>
        <w:pStyle w:val="BodyText"/>
      </w:pPr>
      <w:r>
        <w:t xml:space="preserve">In conclusion, while the challenges are significant they offer opportunities for professional growth and meaningful contribution. The</w:t>
      </w:r>
      <w:r>
        <w:t xml:space="preserve"> </w:t>
      </w:r>
      <w:r>
        <w:rPr>
          <w:bCs/>
          <w:b/>
        </w:rPr>
        <w:t xml:space="preserve">Project Manager</w:t>
      </w:r>
      <w:r>
        <w:t xml:space="preserve">, who thrives in Wellington is not just a coordinator of tasks but a catalyst for positive change driving progress in one of New Zealand’s most dynamic cities.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 in New Zealand Wellington</dc:title>
  <dc:creator/>
  <dc:language>en</dc:language>
  <cp:keywords/>
  <dcterms:created xsi:type="dcterms:W3CDTF">2026-07-30T07:13:25Z</dcterms:created>
  <dcterms:modified xsi:type="dcterms:W3CDTF">2026-07-30T07:13:25Z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