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2d6384db89103e13f300298cc6a57feaf81a8a6"/>
    <w:p>
      <w:pPr>
        <w:pStyle w:val="Heading1"/>
      </w:pPr>
      <w:r>
        <w:t xml:space="preserve">Book Report: The Strategic Project Manager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 Northern Europe Division</w:t>
      </w:r>
      <w:r>
        <w:br/>
      </w:r>
    </w:p>
    <w:p>
      <w:pPr>
        <w:pStyle w:val="BodyText"/>
      </w:pPr>
      <w:r>
        <w:t xml:space="preserve">From: Senior Strategy Analyst</w:t>
      </w:r>
      <w:r>
        <w:br/>
      </w:r>
      <w:r>
        <w:t xml:space="preserve">: Comprehensive Analysis of Project Manager Competencies within the Russia Saint Petersburg Context</w:t>
      </w:r>
    </w:p>
    <w:bookmarkStart w:id="20" w:name="i.-introduction-and-contextual-overview"/>
    <w:p>
      <w:pPr>
        <w:pStyle w:val="Heading2"/>
      </w:pPr>
      <w:r>
        <w:t xml:space="preserve">I. Introduction and Contextual Overview</w:t>
      </w:r>
    </w:p>
    <w:p>
      <w:pPr>
        <w:pStyle w:val="FirstParagraph"/>
      </w:pPr>
      <w:r>
        <w:t xml:space="preserve">In the complex landscape of modern business, the role of a</w:t>
      </w:r>
      <w:r>
        <w:t xml:space="preserve"> </w:t>
      </w:r>
      <w:r>
        <w:rPr>
          <w:bCs/>
          <w:b/>
        </w:rPr>
        <w:t xml:space="preserve">Project Manager</w:t>
      </w:r>
      <w:r>
        <w:t xml:space="preserve"> </w:t>
      </w:r>
      <w:r>
        <w:t xml:space="preserve">transcends mere task coordination; it requires a nuanced understanding of cultural dynamics, regulatory frameworks, and strategic alignment. This report serves as a critical examination of project management literature and best practices, specifically tailored to the unique operational environment found in</w:t>
      </w:r>
      <w:r>
        <w:t xml:space="preserve"> </w:t>
      </w:r>
      <w:r>
        <w:rPr>
          <w:bCs/>
          <w:b/>
        </w:rPr>
        <w:t xml:space="preserve">Russia Saint Petersburg</w:t>
      </w:r>
      <w:r>
        <w:t xml:space="preserve">. As one of Russia’s most culturally significant and economically vital cities, Saint Petersburg presents distinct challenges and opportunities that differentiate it from Moscow or other international hubs.</w:t>
      </w:r>
    </w:p>
    <w:p>
      <w:pPr>
        <w:pStyle w:val="BodyText"/>
      </w:pPr>
      <w:r>
        <w:t xml:space="preserve">The primary objective of this analysis is to synthesize global project management theories with local realities. We must acknowledge that the standard Western-centric models of project management often fall short when applied without adaptation. In</w:t>
      </w:r>
      <w:r>
        <w:t xml:space="preserve"> </w:t>
      </w:r>
      <w:r>
        <w:rPr>
          <w:bCs/>
          <w:b/>
        </w:rPr>
        <w:t xml:space="preserve">Russia Saint Petersburg</w:t>
      </w:r>
      <w:r>
        <w:t xml:space="preserve">, a city historically defined by its imperial heritage, artistic influence, and strategic port significance, the</w:t>
      </w:r>
      <w:r>
        <w:t xml:space="preserve"> </w:t>
      </w:r>
      <w:r>
        <w:rPr>
          <w:bCs/>
          <w:b/>
        </w:rPr>
        <w:t xml:space="preserve">Project Manager</w:t>
      </w:r>
      <w:r>
        <w:t xml:space="preserve"> </w:t>
      </w:r>
      <w:r>
        <w:t xml:space="preserve">must act not only as a logistical coordinator but also as a cultural diplomat and political navigator.</w:t>
      </w:r>
    </w:p>
    <w:bookmarkEnd w:id="20"/>
    <w:bookmarkStart w:id="21" w:name="Xdd4a30a343420e2aecd0081ee383c5bcfbd694d"/>
    <w:p>
      <w:pPr>
        <w:pStyle w:val="Heading2"/>
      </w:pPr>
      <w:r>
        <w:t xml:space="preserve">II. The Core Competencies of the Project Manager</w:t>
      </w:r>
    </w:p>
    <w:p>
      <w:pPr>
        <w:pStyle w:val="FirstParagraph"/>
      </w:pPr>
      <w:r>
        <w:t xml:space="preserve">Literature on project management consistently highlights three core pillars: scope, time, and cost. However, in the context of this report, we expand these definitions to include trust-building and stakeholder management as primary deliverables. A successful</w:t>
      </w:r>
      <w:r>
        <w:t xml:space="preserve"> </w:t>
      </w:r>
      <w:r>
        <w:rPr>
          <w:bCs/>
          <w:b/>
        </w:rPr>
        <w:t xml:space="preserve">Project Manager</w:t>
      </w:r>
      <w:r>
        <w:t xml:space="preserve"> </w:t>
      </w:r>
      <w:r>
        <w:t xml:space="preserve">operating in any high-stakes environment must possess:</w:t>
      </w:r>
    </w:p>
    <w:p>
      <w:pPr>
        <w:numPr>
          <w:ilvl w:val="0"/>
          <w:numId w:val="1001"/>
        </w:numPr>
        <w:pStyle w:val="Compact"/>
      </w:pPr>
      <w:r>
        <w:rPr>
          <w:bCs/>
          <w:b/>
        </w:rPr>
        <w:t xml:space="preserve">Diplomatic Acumen:</w:t>
      </w:r>
      <w:r>
        <w:t xml:space="preserve"> </w:t>
      </w:r>
      <w:r>
        <w:t xml:space="preserve">The ability to navigate hierarchical structures common in Russian corporate culture.</w:t>
      </w:r>
    </w:p>
    <w:p>
      <w:pPr>
        <w:numPr>
          <w:ilvl w:val="0"/>
          <w:numId w:val="1001"/>
        </w:numPr>
        <w:pStyle w:val="Compact"/>
      </w:pPr>
      <w:r>
        <w:rPr>
          <w:bCs/>
          <w:b/>
        </w:rPr>
        <w:t xml:space="preserve">Cultural Fluency:</w:t>
      </w:r>
      <w:r>
        <w:t xml:space="preserve"> </w:t>
      </w:r>
      <w:r>
        <w:t xml:space="preserve">Understanding the unspoken rules of communication, negotiation, and relationship building.</w:t>
      </w:r>
    </w:p>
    <w:p>
      <w:pPr>
        <w:numPr>
          <w:ilvl w:val="0"/>
          <w:numId w:val="1001"/>
        </w:numPr>
        <w:pStyle w:val="Compact"/>
      </w:pPr>
      <w:r>
        <w:rPr>
          <w:iCs/>
          <w:i/>
        </w:rPr>
        <w:t xml:space="preserve">Risk Adaptability:</w:t>
      </w:r>
      <w:r>
        <w:t xml:space="preserve">: Proactive identification of regulatory and geopolitical risks specific to the region.</w:t>
      </w:r>
    </w:p>
    <w:p>
      <w:pPr>
        <w:pStyle w:val="FirstParagraph"/>
      </w:pPr>
      <w:r>
        <w:t xml:space="preserve">The</w:t>
      </w:r>
      <w:r>
        <w:t xml:space="preserve"> </w:t>
      </w:r>
      <w:r>
        <w:rPr>
          <w:bCs/>
          <w:b/>
        </w:rPr>
        <w:t xml:space="preserve">Project Manager</w:t>
      </w:r>
      <w:r>
        <w:t xml:space="preserve"> </w:t>
      </w:r>
      <w:r>
        <w:t xml:space="preserve">is the linchpin that connects strategic vision with operational execution. Without a strong leadership figure who understands both the technical requirements of a project and the human elements involved, even well-funded initiatives can falter.</w:t>
      </w:r>
    </w:p>
    <w:bookmarkEnd w:id="21"/>
    <w:bookmarkStart w:id="25" w:name="Xe719e6545ca7e712325c43fbf78d9982a52ef3d"/>
    <w:p>
      <w:pPr>
        <w:pStyle w:val="Heading2"/>
      </w:pPr>
      <w:r>
        <w:t xml:space="preserve">III. The Specific Context: Russia Saint Petersburg</w:t>
      </w:r>
    </w:p>
    <w:p>
      <w:pPr>
        <w:pStyle w:val="FirstParagraph"/>
      </w:pPr>
      <w:r>
        <w:t xml:space="preserve">To understand why localization is crucial, one must analyze the unique characteristics of</w:t>
      </w:r>
      <w:r>
        <w:t xml:space="preserve"> </w:t>
      </w:r>
      <w:r>
        <w:rPr>
          <w:bCs/>
          <w:b/>
        </w:rPr>
        <w:t xml:space="preserve">Russia Saint Petersburg</w:t>
      </w:r>
      <w:r>
        <w:t xml:space="preserve">. Unlike many other global cities, St. Petersburg holds a symbolic place in the Russian psyche as a window to Europe and a center for intellectual and artistic life. This heritage influences business practices in profound ways.</w:t>
      </w:r>
    </w:p>
    <w:bookmarkStart w:id="22" w:name="X45c917d12e27430badfaa91aa0e8327a7ec108e"/>
    <w:p>
      <w:pPr>
        <w:pStyle w:val="Heading3"/>
      </w:pPr>
      <w:r>
        <w:t xml:space="preserve">A1: The Importance of Relationships (Svyazi)</w:t>
      </w:r>
    </w:p>
    <w:p>
      <w:pPr>
        <w:pStyle w:val="FirstParagraph"/>
      </w:pPr>
      <w:r>
        <w:t xml:space="preserve">In</w:t>
      </w:r>
      <w:r>
        <w:t xml:space="preserve"> </w:t>
      </w:r>
      <w:r>
        <w:rPr>
          <w:bCs/>
          <w:b/>
        </w:rPr>
        <w:t xml:space="preserve">Russia Saint Petersburg</w:t>
      </w:r>
      <w:r>
        <w:t xml:space="preserve">, business is deeply personal. Contracts are often viewed as starting points for negotiation rather than final binding agreements, a concept that contrasts sharply with Western legalistic approaches. A</w:t>
      </w:r>
      <w:r>
        <w:t xml:space="preserve"> </w:t>
      </w:r>
      <w:r>
        <w:rPr>
          <w:bCs/>
          <w:b/>
        </w:rPr>
        <w:t xml:space="preserve">Project Manager</w:t>
      </w:r>
      <w:r>
        <w:t xml:space="preserve"> </w:t>
      </w:r>
      <w:r>
        <w:t xml:space="preserve">must invest significant time in building trust (</w:t>
      </w:r>
      <w:r>
        <w:rPr>
          <w:iCs/>
          <w:i/>
        </w:rPr>
        <w:t xml:space="preserve">doverie</w:t>
      </w:r>
      <w:r>
        <w:t xml:space="preserve">) before expecting tangible results. This involves participating in social gatherings, understanding local etiquette, and demonstrating long-term commitment to the partnership.</w:t>
      </w:r>
    </w:p>
    <w:bookmarkEnd w:id="22"/>
    <w:bookmarkStart w:id="23" w:name="X917f2596dbcbe10e0ac322c0592254bf683f027"/>
    <w:p>
      <w:pPr>
        <w:pStyle w:val="Heading3"/>
      </w:pPr>
      <w:r>
        <w:t xml:space="preserve">A2: Regulatory and Bureaucratic Navigation</w:t>
      </w:r>
    </w:p>
    <w:p>
      <w:pPr>
        <w:pStyle w:val="FirstParagraph"/>
      </w:pPr>
      <w:r>
        <w:t xml:space="preserve">The administrative landscape in</w:t>
      </w:r>
      <w:r>
        <w:t xml:space="preserve"> </w:t>
      </w:r>
      <w:r>
        <w:rPr>
          <w:bCs/>
          <w:b/>
        </w:rPr>
        <w:t xml:space="preserve">Russia Saint Petersburg</w:t>
      </w:r>
      <w:r>
        <w:t xml:space="preserve"> </w:t>
      </w:r>
      <w:r>
        <w:t xml:space="preserve">is complex. Local regulations may differ from federal standards, and the efficiency of municipal processes can vary based on personal connections. A competent</w:t>
      </w:r>
      <w:r>
        <w:t xml:space="preserve"> </w:t>
      </w:r>
      <w:r>
        <w:rPr>
          <w:bCs/>
          <w:b/>
        </w:rPr>
        <w:t xml:space="preserve">Project Manager</w:t>
      </w:r>
      <w:r>
        <w:t xml:space="preserve"> </w:t>
      </w:r>
      <w:r>
        <w:t xml:space="preserve">must maintain close relationships with local authorities and legal experts to ensure compliance and avoid costly delays.</w:t>
      </w:r>
    </w:p>
    <w:bookmarkEnd w:id="23"/>
    <w:bookmarkStart w:id="24" w:name="a3-cultural-nuances-in-communication"/>
    <w:p>
      <w:pPr>
        <w:pStyle w:val="Heading3"/>
      </w:pPr>
      <w:r>
        <w:t xml:space="preserve">A3: Cultural Nuances in Communication</w:t>
      </w:r>
    </w:p>
    <w:p>
      <w:pPr>
        <w:pStyle w:val="FirstParagraph"/>
      </w:pPr>
      <w:r>
        <w:t xml:space="preserve">Russian communication style is often more direct than Western norms, yet highly nuanced regarding respect for authority. In</w:t>
      </w:r>
      <w:r>
        <w:t xml:space="preserve"> </w:t>
      </w:r>
      <w:r>
        <w:rPr>
          <w:bCs/>
          <w:b/>
        </w:rPr>
        <w:t xml:space="preserve">Russia Saint Petersburg</w:t>
      </w:r>
      <w:r>
        <w:t xml:space="preserve">, where there is a strong emphasis on education and intellectual discourse, the</w:t>
      </w:r>
      <w:r>
        <w:t xml:space="preserve"> </w:t>
      </w:r>
      <w:r>
        <w:rPr>
          <w:bCs/>
          <w:b/>
        </w:rPr>
        <w:t xml:space="preserve">Project Manager</w:t>
      </w:r>
      <w:r>
        <w:t xml:space="preserve"> </w:t>
      </w:r>
      <w:r>
        <w:t xml:space="preserve">must engage stakeholders on an intellectual level. Decisions are rarely made in isolation; they require consensus-building among senior leaders who value deep analysis over rapid iteration.</w:t>
      </w:r>
    </w:p>
    <w:bookmarkEnd w:id="24"/>
    <w:bookmarkEnd w:id="25"/>
    <w:bookmarkStart w:id="26" w:name="X0dec798423ed14587fb5a8184fd2959e98a21a9"/>
    <w:p>
      <w:pPr>
        <w:pStyle w:val="Heading2"/>
      </w:pPr>
      <w:r>
        <w:t xml:space="preserve">IV. Strategic Recommendations for Project Managers</w:t>
      </w:r>
    </w:p>
    <w:p>
      <w:pPr>
        <w:pStyle w:val="FirstParagraph"/>
      </w:pPr>
      <w:r>
        <w:t xml:space="preserve">Based on the synthesis of global best practices and local realities, this report offers the following recommendations for</w:t>
      </w:r>
      <w:r>
        <w:t xml:space="preserve"> </w:t>
      </w:r>
      <w:r>
        <w:rPr>
          <w:bCs/>
          <w:b/>
        </w:rPr>
        <w:t xml:space="preserve">Project Managers</w:t>
      </w:r>
      <w:r>
        <w:t xml:space="preserve"> </w:t>
      </w:r>
      <w:r>
        <w:t xml:space="preserve">operating in or overseeing projects within</w:t>
      </w:r>
      <w:r>
        <w:t xml:space="preserve"> </w:t>
      </w:r>
      <w:r>
        <w:rPr>
          <w:bCs/>
          <w:b/>
        </w:rPr>
        <w:t xml:space="preserve">Russia Saint Petersburg</w:t>
      </w:r>
      <w:r>
        <w:t xml:space="preserve">:</w:t>
      </w:r>
    </w:p>
    <w:p>
      <w:pPr>
        <w:numPr>
          <w:ilvl w:val="0"/>
          <w:numId w:val="1002"/>
        </w:numPr>
        <w:pStyle w:val="Compact"/>
      </w:pPr>
      <w:r>
        <w:rPr>
          <w:bCs/>
          <w:b/>
        </w:rPr>
        <w:t xml:space="preserve">Hire Local Leadership:</w:t>
      </w:r>
      <w:r>
        <w:t xml:space="preserve"> </w:t>
      </w:r>
      <w:r>
        <w:t xml:space="preserve">While expatriate managers can provide global perspective, local hires bring essential cultural capital. A hybrid team structure often yields the best results.</w:t>
      </w:r>
    </w:p>
    <w:p>
      <w:pPr>
        <w:numPr>
          <w:ilvl w:val="0"/>
          <w:numId w:val="1002"/>
        </w:numPr>
        <w:pStyle w:val="Compact"/>
      </w:pPr>
      <w:r>
        <w:rPr>
          <w:bCs/>
          <w:b/>
        </w:rPr>
        <w:t xml:space="preserve">Prioritize Face-to-Face Interaction:</w:t>
      </w:r>
      <w:r>
        <w:t xml:space="preserve"> </w:t>
      </w:r>
      <w:r>
        <w:t xml:space="preserve">Despite digital advancements, business in</w:t>
      </w:r>
      <w:r>
        <w:t xml:space="preserve"> </w:t>
      </w:r>
      <w:r>
        <w:rPr>
          <w:iCs/>
          <w:i/>
        </w:rPr>
        <w:t xml:space="preserve">Russia Saint Petersburg</w:t>
      </w:r>
      <w:r>
        <w:t xml:space="preserve"> </w:t>
      </w:r>
      <w:r>
        <w:t xml:space="preserve">relies heavily on personal interaction. Video conferences should supplement, not replace, physical meetings whenever possible.</w:t>
      </w:r>
    </w:p>
    <w:p>
      <w:pPr>
        <w:numPr>
          <w:ilvl w:val="0"/>
          <w:numId w:val="1002"/>
        </w:numPr>
        <w:pStyle w:val="Compact"/>
      </w:pPr>
      <w:r>
        <w:t xml:space="preserve">Navigate Hierarchy Respectfully:: Russian organizations tend to be hierarchical. The</w:t>
      </w:r>
      <w:r>
        <w:t xml:space="preserve"> </w:t>
      </w:r>
      <w:r>
        <w:rPr>
          <w:bCs/>
          <w:b/>
        </w:rPr>
        <w:t xml:space="preserve">Project Manager</w:t>
      </w:r>
      <w:r>
        <w:t xml:space="preserve"> </w:t>
      </w:r>
      <w:r>
        <w:t xml:space="preserve">must clearly identify decision-makers and ensure their buy-in early in the project lifecycle. Bypassing senior stakeholders can lead to immediate project stagnation.</w:t>
      </w:r>
    </w:p>
    <w:p>
      <w:pPr>
        <w:numPr>
          <w:ilvl w:val="0"/>
          <w:numId w:val="1002"/>
        </w:numPr>
        <w:pStyle w:val="Compact"/>
      </w:pPr>
      <w:r>
        <w:rPr>
          <w:iCs/>
          <w:i/>
        </w:rPr>
        <w:t xml:space="preserve">Plan for Contingencies:</w:t>
      </w:r>
      <w:r>
        <w:t xml:space="preserve">: Geopolitical volatility and economic fluctuations require robust risk management plans. The</w:t>
      </w:r>
      <w:r>
        <w:t xml:space="preserve"> </w:t>
      </w:r>
      <w:r>
        <w:rPr>
          <w:bCs/>
          <w:b/>
        </w:rPr>
        <w:t xml:space="preserve">Project Manager</w:t>
      </w:r>
      <w:r>
        <w:t xml:space="preserve"> </w:t>
      </w:r>
      <w:r>
        <w:t xml:space="preserve">should maintain multiple scenarios for supply chain, financial, and operational disruptions.</w:t>
      </w:r>
    </w:p>
    <w:bookmarkEnd w:id="26"/>
    <w:bookmarkStart w:id="28" w:name="v.-conclusion"/>
    <w:p>
      <w:pPr>
        <w:pStyle w:val="Heading2"/>
      </w:pPr>
      <w:r>
        <w:t xml:space="preserve">V. Conclusion</w:t>
      </w:r>
    </w:p>
    <w:p>
      <w:pPr>
        <w:pStyle w:val="FirstParagraph"/>
      </w:pPr>
      <w:r>
        <w:t xml:space="preserve">The role of the</w:t>
      </w:r>
      <w:r>
        <w:t xml:space="preserve"> </w:t>
      </w:r>
      <w:r>
        <w:rPr>
          <w:bCs/>
          <w:b/>
        </w:rPr>
        <w:t xml:space="preserve">Project Manager</w:t>
      </w:r>
      <w:r>
        <w:t xml:space="preserve"> </w:t>
      </w:r>
      <w:r>
        <w:t xml:space="preserve">is dynamic and demanding, but nowhere is its complexity more pronounced than in</w:t>
      </w:r>
      <w:r>
        <w:t xml:space="preserve"> </w:t>
      </w:r>
      <w:r>
        <w:rPr>
          <w:bCs/>
          <w:b/>
        </w:rPr>
        <w:t xml:space="preserve">Russia Saint Petersburg</w:t>
      </w:r>
      <w:r>
        <w:t xml:space="preserve">. This city demands a level of cultural sensitivity, strategic patience, and relational intelligence that goes beyond standard project management textbooks. By integrating global methodologies with deep local knowledge, organizations can unlock the significant potential of this region.</w:t>
      </w:r>
    </w:p>
    <w:p>
      <w:pPr>
        <w:pStyle w:val="BodyText"/>
      </w:pPr>
      <w:r>
        <w:t xml:space="preserve">The</w:t>
      </w:r>
      <w:r>
        <w:t xml:space="preserve"> </w:t>
      </w:r>
      <w:r>
        <w:rPr>
          <w:bCs/>
          <w:b/>
        </w:rPr>
        <w:t xml:space="preserve">Project Manager</w:t>
      </w:r>
      <w:r>
        <w:t xml:space="preserve"> </w:t>
      </w:r>
      <w:r>
        <w:t xml:space="preserve">who succeeds in</w:t>
      </w:r>
      <w:r>
        <w:t xml:space="preserve"> </w:t>
      </w:r>
      <w:r>
        <w:rPr>
          <w:bCs/>
          <w:b/>
        </w:rPr>
        <w:t xml:space="preserve">Russia Saint Petersburg</w:t>
      </w:r>
      <w:r>
        <w:t xml:space="preserve"> </w:t>
      </w:r>
      <w:r>
        <w:t xml:space="preserve">is not merely an administrator of tasks but a bridge between cultures and a stabilizing force amidst uncertainty. This report underscores that success in this market is not guaranteed by technical expertise alone; it requires a holistic approach that respects the history, culture, and business practices of one of Russia’s most iconic cities.</w:t>
      </w:r>
    </w:p>
    <w:bookmarkStart w:id="27" w:name="key-takeaway"/>
    <w:p>
      <w:pPr>
        <w:pStyle w:val="Heading3"/>
      </w:pPr>
      <w:r>
        <w:t xml:space="preserve">Key Takeaway</w:t>
      </w:r>
    </w:p>
    <w:p>
      <w:pPr>
        <w:pStyle w:val="FirstParagraph"/>
      </w:pPr>
      <w:r>
        <w:t xml:space="preserve">The effective</w:t>
      </w:r>
      <w:r>
        <w:t xml:space="preserve"> </w:t>
      </w:r>
      <w:r>
        <w:rPr>
          <w:bCs/>
          <w:b/>
        </w:rPr>
        <w:t xml:space="preserve">Project Manager</w:t>
      </w:r>
      <w:r>
        <w:t xml:space="preserve"> </w:t>
      </w:r>
      <w:r>
        <w:t xml:space="preserve">in</w:t>
      </w:r>
      <w:r>
        <w:t xml:space="preserve"> </w:t>
      </w:r>
      <w:r>
        <w:rPr>
          <w:bCs/>
          <w:b/>
        </w:rPr>
        <w:t xml:space="preserve">Russia Saint Petersburg</w:t>
      </w:r>
      <w:r>
        <w:t xml:space="preserve"> </w:t>
      </w:r>
      <w:r>
        <w:t xml:space="preserve">must balance global standards with local adaptability, prioritizing trust-building and cultural fluency as critical success factors.</w:t>
      </w:r>
    </w:p>
    <w:bookmarkEnd w:id="27"/>
    <w:p>
      <w:pPr>
        <w:pStyle w:val="BodyText"/>
      </w:pPr>
      <w:r>
        <w:rPr>
          <w:iCs/>
          <w:i/>
        </w:rPr>
        <w:t xml:space="preserve">This report serves as a foundational document for our upcoming strategic initiatives in the region. Further training on cross-cultural management is recommended for all assigned personnel.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Russia Saint Petersburg</dc:title>
  <dc:creator/>
  <dc:language>en</dc:language>
  <cp:keywords/>
  <dcterms:created xsi:type="dcterms:W3CDTF">2026-07-29T18:05:34Z</dcterms:created>
  <dcterms:modified xsi:type="dcterms:W3CDTF">2026-07-29T18:05:34Z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