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27" w:name="X366180c13eb63c928d1499ae9c0a67e9c64210d"/>
    <w:p>
      <w:pPr>
        <w:pStyle w:val="Heading1"/>
      </w:pPr>
      <w:r>
        <w:t xml:space="preserve">The Strategic Project Manager in a Rapidly Evolving Economy</w:t>
      </w:r>
    </w:p>
    <w:p>
      <w:pPr>
        <w:pStyle w:val="FirstParagraph"/>
      </w:pPr>
      <w:r>
        <w:rPr>
          <w:bCs/>
          <w:b/>
        </w:rPr>
        <w:t xml:space="preserve">A Comprehensive Book Report and Analysis for the Professional Landscape of Sri Lanka, Colombo</w:t>
      </w:r>
    </w:p>
    <w:bookmarkStart w:id="20" w:name="X7ed4e89ca230840edde664baa7e94af9c326553"/>
    <w:p>
      <w:pPr>
        <w:pStyle w:val="Heading2"/>
      </w:pPr>
      <w:r>
        <w:t xml:space="preserve">Introduction: The Imperative of Modern Management</w:t>
      </w:r>
    </w:p>
    <w:p>
      <w:pPr>
        <w:pStyle w:val="FirstParagraph"/>
      </w:pPr>
      <w:r>
        <w:t xml:space="preserve">In an era defined by digital transformation, economic volatility, and global connectivity, the role of a Project Manager has transcended traditional administrative duties to become a strategic leadership position. This report analyzes the critical competencies required for a successful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with specific contextual adaptation for the unique business ecosystem found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. The capital city, acting as the economic heartbeat of the nation, presents a distinct set of challenges and opportunities that demand a nuanced approach to project management. By examining current literature on agile methodologies, stakeholder engagement, and risk management, we can deduce how these principles must be localized to thrive in the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 </w:t>
      </w:r>
      <w:r>
        <w:t xml:space="preserve">market.</w:t>
      </w:r>
    </w:p>
    <w:bookmarkEnd w:id="20"/>
    <w:bookmarkStart w:id="21" w:name="the-evolving-role-of-the-project-manager"/>
    <w:p>
      <w:pPr>
        <w:pStyle w:val="Heading2"/>
      </w:pPr>
      <w:r>
        <w:t xml:space="preserve">The Evolving Role of the Project Manager</w:t>
      </w:r>
    </w:p>
    <w:p>
      <w:pPr>
        <w:pStyle w:val="FirstParagraph"/>
      </w:pPr>
      <w:r>
        <w:t xml:space="preserve">Modern project management is no longer just about Gantt charts and budget adherence. It is about value delivery, team empowerment, and adaptive leadership. The contemporary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act as a bridge between technical teams and executive stakeholders. In many Western contexts, this role emphasizes strict adherence to frameworks like Agile or Scrum. However, when applied to the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 </w:t>
      </w:r>
      <w:r>
        <w:t xml:space="preserve">business environment, these frameworks require significant cultural adaptation. The hierarchical nature of traditional Sri Lankan corporate structures often clashes with the flat hierarchy required by agile methodologies. Therefore, a successful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in this region must possess high emotional intelligence and cultural agility to navigate these structural differences without alienating senior stakeholders or junior team members.</w:t>
      </w:r>
    </w:p>
    <w:bookmarkEnd w:id="21"/>
    <w:bookmarkStart w:id="22" w:name="Xedcd2078295be09e2511069f6f2cb10371e742e"/>
    <w:p>
      <w:pPr>
        <w:pStyle w:val="Heading2"/>
      </w:pPr>
      <w:r>
        <w:t xml:space="preserve">Cultural Contextualization in Sri Lanka Colombo</w:t>
      </w:r>
    </w:p>
    <w:p>
      <w:pPr>
        <w:pStyle w:val="FirstParagraph"/>
      </w:pPr>
      <w:r>
        <w:t xml:space="preserve">The most critical aspect of this report is the localization of management theory for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. Business in Sri Lanka is deeply relational. Trust, known locally as "confidence," is built through personal interactions rather than contractual obligations alone. A generic textbook approach to stakeholder management often fails in this context because it ignores the importance of face-to-face communication and social rapport.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,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invest time in building relationships before diving into deliverables. This does not mean inefficiency; rather, it means recognizing that consensus-building takes longer but results in higher loyalty and smoother execution later in the project lifecycle.</w:t>
      </w:r>
      <w:r>
        <w:t xml:space="preserve"> </w:t>
      </w:r>
      <w:r>
        <w:t xml:space="preserve">Furthermore, the multilingual nature of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 </w:t>
      </w:r>
      <w:r>
        <w:t xml:space="preserve">adds a layer of complexity. While English is the language of business, Sinhala and Tamil are essential for effective team management across diverse demographics. A proficient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operates as a cultural translator, ensuring that project objectives are understood not just linguistically, but contextually by all team members regardless of their primary language or background.</w:t>
      </w:r>
    </w:p>
    <w:bookmarkEnd w:id="22"/>
    <w:bookmarkStart w:id="23" w:name="economic-volatility-and-risk-management"/>
    <w:p>
      <w:pPr>
        <w:pStyle w:val="Heading2"/>
      </w:pPr>
      <w:r>
        <w:t xml:space="preserve">Economic Volatility and Risk Management</w:t>
      </w:r>
    </w:p>
    <w:p>
      <w:pPr>
        <w:pStyle w:val="FirstParagraph"/>
      </w:pPr>
      <w:r>
        <w:t xml:space="preserve">The economic landscape of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 </w:t>
      </w:r>
      <w:r>
        <w:t xml:space="preserve">has recently faced significant turbulence, including inflation fluctuations and supply chain disruptions. Standard project management literature often assumes a stable macroeconomic environment. However, a relevant guide for the local market must emphasize dynamic risk management. For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, contingency planning cannot be static; it must be continuous and responsive to external shocks such as currency devaluation or import restrictions.</w:t>
      </w:r>
      <w:r>
        <w:t xml:space="preserve"> </w:t>
      </w:r>
      <w:r>
        <w:t xml:space="preserve">This requires the adoption of modular project planning, where large projects are broken down into smaller, manageable phases. This approach allows for pivoting strategies if economic conditions change mid-project.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becomes a shield for the team, absorbing external pressures while maintaining focus on core deliverables.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, the ability to negotiate flexible contracts with local suppliers and manage cash flow variations is as critical as technical project planning.</w:t>
      </w:r>
    </w:p>
    <w:bookmarkEnd w:id="23"/>
    <w:bookmarkStart w:id="24" w:name="talent-retention-and-team-dynamics"/>
    <w:p>
      <w:pPr>
        <w:pStyle w:val="Heading2"/>
      </w:pPr>
      <w:r>
        <w:t xml:space="preserve">Talent Retention and Team Dynamics</w:t>
      </w:r>
    </w:p>
    <w:p>
      <w:pPr>
        <w:pStyle w:val="FirstParagraph"/>
      </w:pPr>
      <w:r>
        <w:t xml:space="preserve">One of the most pressing issues facing organizations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 </w:t>
      </w:r>
      <w:r>
        <w:t xml:space="preserve">is talent retention, particularly among skilled IT and engineering professionals. The global demand for Sri Lankan talent has led to a competitive labor market where wages are often dictated by international rates rather than local standards. For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this means that traditional retention strategies based solely on financial compensation are insufficient.</w:t>
      </w:r>
      <w:r>
        <w:t xml:space="preserve"> </w:t>
      </w:r>
      <w:r>
        <w:t xml:space="preserve">Literature suggests that purpose, growth opportunities, and work-life balance are key drivers for modern workers.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in this region must curate a project environment that offers professional development and clear career pathways. By fostering a culture of continuous learning within the project team,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can mitigate turnover risks.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, where many young professionals look toward international opportunities for growth, providing local exposure to global best practices through rigorous project management training becomes a powerful retention tool.</w:t>
      </w:r>
    </w:p>
    <w:bookmarkEnd w:id="24"/>
    <w:bookmarkStart w:id="25" w:name="Xacaf92c9afcdf6adf8b066b8168cd6981f84c08"/>
    <w:p>
      <w:pPr>
        <w:pStyle w:val="Heading2"/>
      </w:pPr>
      <w:r>
        <w:t xml:space="preserve">Digital Transformation and Infrastructure Challenges</w:t>
      </w:r>
    </w:p>
    <w:p>
      <w:pPr>
        <w:pStyle w:val="FirstParagraph"/>
      </w:pPr>
      <w:r>
        <w:t xml:space="preserve">While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 </w:t>
      </w:r>
      <w:r>
        <w:t xml:space="preserve">is rapidly digitizing, infrastructure inconsistencies can still pose challenges. Power fluctuations or internet connectivity issues, though less frequent than in previous decades, remain considerations for project planning. A robust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accounts for these infrastructural realities by ensuring that digital projects have offline capabilities or redundant systems.</w:t>
      </w:r>
      <w:r>
        <w:t xml:space="preserve"> </w:t>
      </w:r>
      <w:r>
        <w:t xml:space="preserve">Moreover, the push toward green energy and sustainable development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 </w:t>
      </w:r>
      <w:r>
        <w:t xml:space="preserve">introduces new regulatory requirements. Project Managers must be well-versed in local environmental regulations and sustainability goals. Integrating ESG (Environmental, Social, and Governance) criteria into project planning is no longer optional but a strategic necessity for long-term viability in the region.</w:t>
      </w:r>
    </w:p>
    <w:bookmarkEnd w:id="25"/>
    <w:bookmarkStart w:id="26" w:name="X48ef724dfb4a798b5bdf2ea4b2fa5297f88a3c9"/>
    <w:p>
      <w:pPr>
        <w:pStyle w:val="Heading2"/>
      </w:pPr>
      <w:r>
        <w:t xml:space="preserve">Conclusion: Synthesizing Global Standards with Local Wisdom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is pivotal to economic progress, particularly in dynamic hubs like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. This report highlights that while global project management standards provide a necessary framework, they must be adapted to fit local cultural, economic, and infrastructural realities. The effective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is not just a technician of schedules and budgets but a cultural broker, a risk mitigator against economic volatility, and a champion of team well-being.</w:t>
      </w:r>
      <w:r>
        <w:t xml:space="preserve"> </w:t>
      </w:r>
      <w:r>
        <w:t xml:space="preserve">For professionals aiming to excel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, the integration of emotional intelligence with technical proficiency is paramount. By understanding the unique pulse of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, project managers can transform theoretical best practices into tangible success stories, driving innovation and stability in an ever-changing market. The future of project management here lies not in blind adherence to foreign textbooks, but in the intelligent localization of global wisdom to serve local needs.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Modern Project Manager in the Context of Sri Lanka Colombo</dc:title>
  <dc:creator/>
  <dc:language>en</dc:language>
  <cp:keywords/>
  <dcterms:created xsi:type="dcterms:W3CDTF">2026-07-29T08:39:06Z</dcterms:created>
  <dcterms:modified xsi:type="dcterms:W3CDTF">2026-07-29T08:39:06Z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