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Project</w:t>
      </w:r>
      <w:r>
        <w:t xml:space="preserve"> </w:t>
      </w:r>
      <w:r>
        <w:t xml:space="preserve">Manager</w:t>
      </w:r>
    </w:p>
    <w:bookmarkStart w:id="25" w:name="X23066815303d70e53457cfb799b86ddcd616da0"/>
    <w:p>
      <w:pPr>
        <w:pStyle w:val="Heading1"/>
      </w:pPr>
      <w:r>
        <w:t xml:space="preserve">Book Report: The Strategic Project Manager in a Changing Landscape</w:t>
      </w:r>
    </w:p>
    <w:p>
      <w:pPr>
        <w:pStyle w:val="FirstParagraph"/>
      </w:pPr>
      <w:r>
        <w:rPr>
          <w:bCs/>
          <w:b/>
        </w:rPr>
        <w:t xml:space="preserve">Title:</w:t>
      </w:r>
      <w:r>
        <w:t xml:space="preserve"> </w:t>
      </w:r>
      <w:r>
        <w:t xml:space="preserve">The Modern Project Manager: Navigating Complexity and Change</w:t>
      </w:r>
      <w:r>
        <w:br/>
      </w:r>
      <w:r>
        <w:rPr>
          <w:bCs/>
          <w:b/>
        </w:rPr>
        <w:t xml:space="preserve">Focused Location:</w:t>
      </w:r>
      <w:r>
        <w:t xml:space="preserve"> </w:t>
      </w:r>
      <w:r>
        <w:t xml:space="preserve">United Kingdom Birmingham</w:t>
      </w:r>
      <w:r>
        <w:br/>
      </w:r>
      <w:r>
        <w:rPr>
          <w:bCs/>
          <w:b/>
        </w:rPr>
        <w:t xml:space="preserve">Date of Report:</w:t>
      </w:r>
      <w:r>
        <w:t xml:space="preserve"> </w:t>
      </w:r>
      <w:r>
        <w:t xml:space="preserve">October 26, 2023</w:t>
      </w:r>
      <w:r>
        <w:br/>
      </w:r>
      <w:r>
        <w:t xml:space="preserve">: Senior Business Analyst</w:t>
      </w:r>
    </w:p>
    <w:bookmarkStart w:id="20" w:name="introduction"/>
    <w:p>
      <w:pPr>
        <w:pStyle w:val="Heading2"/>
      </w:pPr>
      <w:r>
        <w:t xml:space="preserve">Introduction</w:t>
      </w:r>
    </w:p>
    <w:p>
      <w:pPr>
        <w:pStyle w:val="FirstParagraph"/>
      </w:pPr>
      <w:r>
        <w:t xml:space="preserve">In the contemporary business environment, the role of a</w:t>
      </w:r>
      <w:r>
        <w:t xml:space="preserve"> </w:t>
      </w:r>
      <w:r>
        <w:rPr>
          <w:bCs/>
          <w:b/>
        </w:rPr>
        <w:t xml:space="preserve">Project Manager</w:t>
      </w:r>
      <w:r>
        <w:t xml:space="preserve"> </w:t>
      </w:r>
      <w:r>
        <w:t xml:space="preserve">has evolved significantly from merely tracking timelines and budgets to becoming a strategic leader who drives organizational change. This book report analyzes key themes regarding project management methodologies, leadership dynamics, and stakeholder engagement. Crucially, this analysis is contextualized within the specific economic and cultural landscape of</w:t>
      </w:r>
      <w:r>
        <w:t xml:space="preserve"> </w:t>
      </w:r>
      <w:r>
        <w:rPr>
          <w:bCs/>
          <w:b/>
        </w:rPr>
        <w:t xml:space="preserve">United Kingdom Birmingham</w:t>
      </w:r>
      <w:r>
        <w:t xml:space="preserve">. As a major metropolitan hub in the West Midlands, Birmingham presents unique challenges and opportunities for project delivery. The intersection of global best practices in project management with local regulatory frameworks, talent pools, and infrastructure goals creates a distinct scenario that this report aims to explore. Understanding how the principles of effective</w:t>
      </w:r>
      <w:r>
        <w:t xml:space="preserve"> </w:t>
      </w:r>
      <w:r>
        <w:rPr>
          <w:bCs/>
          <w:b/>
        </w:rPr>
        <w:t xml:space="preserve">Project Manager</w:t>
      </w:r>
      <w:r>
        <w:t xml:space="preserve"> </w:t>
      </w:r>
      <w:r>
        <w:t xml:space="preserve">conduct apply specifically to the context of</w:t>
      </w:r>
      <w:r>
        <w:t xml:space="preserve"> </w:t>
      </w:r>
      <w:r>
        <w:rPr>
          <w:bCs/>
          <w:b/>
        </w:rPr>
        <w:t xml:space="preserve">United Kingdom Birmingham</w:t>
      </w:r>
      <w:r>
        <w:t xml:space="preserve"> </w:t>
      </w:r>
      <w:r>
        <w:t xml:space="preserve">is essential for any professional operating in this region.</w:t>
      </w:r>
    </w:p>
    <w:bookmarkEnd w:id="20"/>
    <w:bookmarkStart w:id="21" w:name="the-evolving-role-of-the-project-manager"/>
    <w:p>
      <w:pPr>
        <w:pStyle w:val="Heading2"/>
      </w:pPr>
      <w:r>
        <w:t xml:space="preserve">The Evolving Role of the Project Manager</w:t>
      </w:r>
    </w:p>
    <w:p>
      <w:pPr>
        <w:pStyle w:val="FirstParagraph"/>
      </w:pPr>
      <w:r>
        <w:t xml:space="preserve">Traditionally, a</w:t>
      </w:r>
      <w:r>
        <w:t xml:space="preserve"> </w:t>
      </w:r>
      <w:r>
        <w:rPr>
          <w:bCs/>
          <w:b/>
        </w:rPr>
        <w:t xml:space="preserve">Project Manager</w:t>
      </w:r>
      <w:r>
        <w:t xml:space="preserve"> </w:t>
      </w:r>
      <w:r>
        <w:t xml:space="preserve">was viewed as an administrative controller. However, modern literature emphasizes that a successful</w:t>
      </w:r>
      <w:r>
        <w:t xml:space="preserve"> </w:t>
      </w:r>
      <w:r>
        <w:rPr>
          <w:bCs/>
          <w:b/>
        </w:rPr>
        <w:t xml:space="preserve">Project Manager</w:t>
      </w:r>
      <w:r>
        <w:t xml:space="preserve"> </w:t>
      </w:r>
      <w:r>
        <w:t xml:space="preserve">must be a facilitator and a negotiator. The book highlights that soft skills—such as emotional intelligence, communication clarity, and conflict resolution—are often more critical than technical proficiency in ensuring project success. In the bustling commercial environment of</w:t>
      </w:r>
      <w:r>
        <w:t xml:space="preserve"> </w:t>
      </w:r>
      <w:r>
        <w:rPr>
          <w:bCs/>
          <w:b/>
        </w:rPr>
        <w:t xml:space="preserve">United Kingdom Birmingham</w:t>
      </w:r>
      <w:r>
        <w:t xml:space="preserve">, where diverse industries ranging from advanced manufacturing to digital tech startups are thriving, this adaptability is paramount.</w:t>
      </w:r>
    </w:p>
    <w:p>
      <w:pPr>
        <w:pStyle w:val="BodyText"/>
      </w:pPr>
      <w:r>
        <w:t xml:space="preserve">The text argues that a</w:t>
      </w:r>
      <w:r>
        <w:t xml:space="preserve"> </w:t>
      </w:r>
      <w:r>
        <w:rPr>
          <w:bCs/>
          <w:b/>
        </w:rPr>
        <w:t xml:space="preserve">Project Manager</w:t>
      </w:r>
      <w:r>
        <w:t xml:space="preserve"> </w:t>
      </w:r>
      <w:r>
        <w:t xml:space="preserve">acts as the bridge between executive strategy and operational execution. This dual focus requires the individual to translate high-level goals into actionable tasks while simultaneously reporting progress back to stakeholders. In</w:t>
      </w:r>
      <w:r>
        <w:t xml:space="preserve"> </w:t>
      </w:r>
      <w:r>
        <w:rPr>
          <w:bCs/>
          <w:b/>
        </w:rPr>
        <w:t xml:space="preserve">United Kingdom Birmingham</w:t>
      </w:r>
      <w:r>
        <w:t xml:space="preserve">, this translation process is complicated by the legacy of industrial heritage meeting modern innovation. A</w:t>
      </w:r>
      <w:r>
        <w:t xml:space="preserve"> </w:t>
      </w:r>
      <w:r>
        <w:rPr>
          <w:bCs/>
          <w:b/>
        </w:rPr>
        <w:t xml:space="preserve">Project Manager</w:t>
      </w:r>
      <w:r>
        <w:t xml:space="preserve"> </w:t>
      </w:r>
      <w:r>
        <w:t xml:space="preserve">must therefore possess a deep understanding of both traditional engineering constraints and agile software development cycles, reflecting the hybrid nature of many local enterprises.</w:t>
      </w:r>
    </w:p>
    <w:bookmarkEnd w:id="21"/>
    <w:bookmarkStart w:id="22" w:name="X915ffc36105b03cc592de004126072797bc7c28"/>
    <w:p>
      <w:pPr>
        <w:pStyle w:val="Heading2"/>
      </w:pPr>
      <w:r>
        <w:t xml:space="preserve">The Unique Landscape of United Kingdom Birmingham</w:t>
      </w:r>
    </w:p>
    <w:p>
      <w:pPr>
        <w:pStyle w:val="FirstParagraph"/>
      </w:pPr>
      <w:r>
        <w:t xml:space="preserve">To truly appreciate the demands placed on a</w:t>
      </w:r>
      <w:r>
        <w:t xml:space="preserve"> </w:t>
      </w:r>
      <w:r>
        <w:rPr>
          <w:bCs/>
          <w:b/>
        </w:rPr>
        <w:t xml:space="preserve">Project Manager</w:t>
      </w:r>
      <w:r>
        <w:t xml:space="preserve">, one must examine the specific context of</w:t>
      </w:r>
      <w:r>
        <w:t xml:space="preserve"> </w:t>
      </w:r>
      <w:r>
        <w:rPr>
          <w:bCs/>
          <w:b/>
        </w:rPr>
        <w:t xml:space="preserve">United Kingdom Birmingham</w:t>
      </w:r>
      <w:r>
        <w:t xml:space="preserve">. As the second-largest city in the UK, Birmingham is undergoing significant regeneration. Projects such as the HS2 railway terminal, various housing developments, and green energy initiatives are reshaping the city. For a</w:t>
      </w:r>
      <w:r>
        <w:t xml:space="preserve"> </w:t>
      </w:r>
      <w:r>
        <w:rPr>
          <w:bCs/>
          <w:b/>
        </w:rPr>
        <w:t xml:space="preserve">Project Manager</w:t>
      </w:r>
      <w:r>
        <w:t xml:space="preserve">, these large-scale infrastructure projects represent both complexity and scale.</w:t>
      </w:r>
    </w:p>
    <w:p>
      <w:pPr>
        <w:pStyle w:val="BodyText"/>
      </w:pPr>
      <w:r>
        <w:t xml:space="preserve">The regulatory environment in</w:t>
      </w:r>
      <w:r>
        <w:t xml:space="preserve"> </w:t>
      </w:r>
      <w:r>
        <w:rPr>
          <w:bCs/>
          <w:b/>
        </w:rPr>
        <w:t xml:space="preserve">United Kingdom Birmingham</w:t>
      </w:r>
      <w:r>
        <w:t xml:space="preserve">, governed by local council planning permissions and national UK laws, imposes strict compliance requirements. A</w:t>
      </w:r>
      <w:r>
        <w:t xml:space="preserve"> </w:t>
      </w:r>
      <w:r>
        <w:rPr>
          <w:bCs/>
          <w:b/>
        </w:rPr>
        <w:t xml:space="preserve">Project Manager</w:t>
      </w:r>
      <w:r>
        <w:t xml:space="preserve"> </w:t>
      </w:r>
      <w:r>
        <w:t xml:space="preserve">operating here must be vigilant regarding health and safety regulations (HSE standards), environmental impact assessments, and community engagement protocols. Failure to navigate these regulatory landscapes can lead to severe delays and financial penalties. Therefore, the book’s emphasis on risk management is particularly relevant when applied to the dense urban fabric of</w:t>
      </w:r>
      <w:r>
        <w:t xml:space="preserve"> </w:t>
      </w:r>
      <w:r>
        <w:rPr>
          <w:bCs/>
          <w:b/>
        </w:rPr>
        <w:t xml:space="preserve">United Kingdom Birmingham</w:t>
      </w:r>
      <w:r>
        <w:t xml:space="preserve">.</w:t>
      </w:r>
    </w:p>
    <w:p>
      <w:pPr>
        <w:pStyle w:val="BodyText"/>
      </w:pPr>
      <w:r>
        <w:t xml:space="preserve">Furthermore, the talent market in</w:t>
      </w:r>
      <w:r>
        <w:t xml:space="preserve"> </w:t>
      </w:r>
      <w:r>
        <w:rPr>
          <w:bCs/>
          <w:b/>
        </w:rPr>
        <w:t xml:space="preserve">United Kingdom Birmingham</w:t>
      </w:r>
      <w:r>
        <w:t xml:space="preserve"> </w:t>
      </w:r>
      <w:r>
        <w:t xml:space="preserve">is competitive. A skilled</w:t>
      </w:r>
      <w:r>
        <w:t xml:space="preserve"> </w:t>
      </w:r>
      <w:r>
        <w:rPr>
          <w:bCs/>
          <w:b/>
        </w:rPr>
        <w:t xml:space="preserve">Project Manager</w:t>
      </w:r>
      <w:r>
        <w:t xml:space="preserve"> </w:t>
      </w:r>
      <w:r>
        <w:t xml:space="preserve">must not only manage tasks but also motivate teams that may be distributed across different sites or hybrid working arrangements. The cultural diversity of the city offers a rich tapestry of perspectives, which, if managed correctly by an empathetic</w:t>
      </w:r>
      <w:r>
        <w:t xml:space="preserve"> </w:t>
      </w:r>
      <w:r>
        <w:rPr>
          <w:bCs/>
          <w:b/>
        </w:rPr>
        <w:t xml:space="preserve">Project Manager</w:t>
      </w:r>
      <w:r>
        <w:t xml:space="preserve">, can lead to innovative solutions. However, it also requires nuanced communication strategies to ensure inclusivity and cohesion within project teams.</w:t>
      </w:r>
    </w:p>
    <w:bookmarkEnd w:id="22"/>
    <w:bookmarkStart w:id="23" w:name="methodologies-in-practice"/>
    <w:p>
      <w:pPr>
        <w:pStyle w:val="Heading2"/>
      </w:pPr>
      <w:r>
        <w:t xml:space="preserve">Methodologies in Practice</w:t>
      </w:r>
    </w:p>
    <w:p>
      <w:pPr>
        <w:pStyle w:val="FirstParagraph"/>
      </w:pPr>
      <w:r>
        <w:t xml:space="preserve">The book discusses the shift from Waterfall methodologies to Agile and Hybrid approaches. For a</w:t>
      </w:r>
      <w:r>
        <w:t xml:space="preserve"> </w:t>
      </w:r>
      <w:r>
        <w:rPr>
          <w:bCs/>
          <w:b/>
        </w:rPr>
        <w:t xml:space="preserve">Project Manager</w:t>
      </w:r>
      <w:r>
        <w:t xml:space="preserve">, this means moving away from rigid long-term planning toward iterative development and continuous feedback loops. In</w:t>
      </w:r>
      <w:r>
        <w:t xml:space="preserve"> </w:t>
      </w:r>
      <w:r>
        <w:rPr>
          <w:bCs/>
          <w:b/>
        </w:rPr>
        <w:t xml:space="preserve">United Kingdom Birmingham</w:t>
      </w:r>
      <w:r>
        <w:t xml:space="preserve">, this shift is evident in the tech sector, where startups require rapid prototyping. However, in construction and infrastructure projects prevalent in the city center, a hybrid approach is often necessary—combining the predictability of Waterfall for physical builds with Agile for IT integrations.</w:t>
      </w:r>
    </w:p>
    <w:p>
      <w:pPr>
        <w:pStyle w:val="BodyText"/>
      </w:pPr>
      <w:r>
        <w:t xml:space="preserve">The effective</w:t>
      </w:r>
      <w:r>
        <w:t xml:space="preserve"> </w:t>
      </w:r>
      <w:r>
        <w:rPr>
          <w:bCs/>
          <w:b/>
        </w:rPr>
        <w:t xml:space="preserve">Project Manager</w:t>
      </w:r>
      <w:r>
        <w:t xml:space="preserve"> </w:t>
      </w:r>
      <w:r>
        <w:t xml:space="preserve">recognizes that one size does not fit all. They must tailor their methodology to the specific project requirements, stakeholder expectations, and local constraints of</w:t>
      </w:r>
      <w:r>
        <w:t xml:space="preserve"> </w:t>
      </w:r>
      <w:r>
        <w:rPr>
          <w:bCs/>
          <w:b/>
        </w:rPr>
        <w:t xml:space="preserve">United Kingdom Birmingham</w:t>
      </w:r>
      <w:r>
        <w:t xml:space="preserve">. This flexibility is a key takeaway from the text. It suggests that mastery of multiple frameworks is essential for modern leadership.</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Project Manager</w:t>
      </w:r>
      <w:r>
        <w:t xml:space="preserve"> </w:t>
      </w:r>
      <w:r>
        <w:t xml:space="preserve">is dynamic, demanding a blend of technical expertise, strategic vision, and interpersonal skill. This book report has demonstrated that these general principles take on specific dimensions when applied to the context of</w:t>
      </w:r>
      <w:r>
        <w:t xml:space="preserve"> </w:t>
      </w:r>
      <w:r>
        <w:rPr>
          <w:bCs/>
          <w:b/>
        </w:rPr>
        <w:t xml:space="preserve">United Kingdom Birmingham</w:t>
      </w:r>
      <w:r>
        <w:t xml:space="preserve">. The city’s ongoing transformation offers a case study in complexity, where regulatory compliance, infrastructure demands, and cultural diversity converge.</w:t>
      </w:r>
    </w:p>
    <w:p>
      <w:pPr>
        <w:pStyle w:val="BodyText"/>
      </w:pPr>
      <w:r>
        <w:t xml:space="preserve">For any professional aiming to succeed as a</w:t>
      </w:r>
      <w:r>
        <w:t xml:space="preserve"> </w:t>
      </w:r>
      <w:r>
        <w:rPr>
          <w:bCs/>
          <w:b/>
        </w:rPr>
        <w:t xml:space="preserve">Project Manager</w:t>
      </w:r>
      <w:r>
        <w:t xml:space="preserve"> </w:t>
      </w:r>
      <w:r>
        <w:t xml:space="preserve">in</w:t>
      </w:r>
      <w:r>
        <w:t xml:space="preserve"> </w:t>
      </w:r>
      <w:r>
        <w:rPr>
          <w:bCs/>
          <w:b/>
        </w:rPr>
        <w:t xml:space="preserve">United Kingdom Birmingham</w:t>
      </w:r>
      <w:r>
        <w:t xml:space="preserve">, understanding these local nuances is not optional—it is fundamental. The ability to navigate the unique challenges of this region while adhering to global best practices will define the success of future projects. Ultimately, the modern</w:t>
      </w:r>
      <w:r>
        <w:t xml:space="preserve"> </w:t>
      </w:r>
      <w:r>
        <w:rPr>
          <w:bCs/>
          <w:b/>
        </w:rPr>
        <w:t xml:space="preserve">Project Manager</w:t>
      </w:r>
      <w:r>
        <w:t xml:space="preserve"> </w:t>
      </w:r>
      <w:r>
        <w:t xml:space="preserve">must be a leader who can inspire teams and deliver value in one of the UK’s most vibrant and evolving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Project Manager</dc:title>
  <dc:creator/>
  <dc:language>en</dc:language>
  <cp:keywords/>
  <dcterms:created xsi:type="dcterms:W3CDTF">2026-07-29T16:10:12Z</dcterms:created>
  <dcterms:modified xsi:type="dcterms:W3CDTF">2026-07-29T16:10:12Z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