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Contemporary</w:t>
      </w:r>
      <w:r>
        <w:t xml:space="preserve"> </w:t>
      </w:r>
      <w:r>
        <w:t xml:space="preserve">Colombia</w:t>
      </w:r>
      <w:r>
        <w:t xml:space="preserve"> </w:t>
      </w:r>
      <w:r>
        <w:t xml:space="preserve">Bogotá</w:t>
      </w:r>
    </w:p>
    <w:bookmarkStart w:id="30" w:name="book-report"/>
    <w:p>
      <w:pPr>
        <w:pStyle w:val="Heading1"/>
      </w:pPr>
      <w:r>
        <w:t xml:space="preserve">Book Report</w:t>
      </w:r>
    </w:p>
    <w:p>
      <w:pPr>
        <w:pStyle w:val="FirstParagraph"/>
      </w:pPr>
      <w:r>
        <w:t xml:space="preserve">Analyzing the Evolution, Challenges, and Cultural Nuances of the Psychiatrist Profession in Colombia Bogotá</w:t>
      </w:r>
    </w:p>
    <w:p>
      <w:pPr>
        <w:pStyle w:val="BodyText"/>
      </w:pPr>
      <w:r>
        <w:rPr>
          <w:bCs/>
          <w:b/>
        </w:rPr>
        <w:t xml:space="preserve">Title:</w:t>
      </w:r>
    </w:p>
    <w:p>
      <w:pPr>
        <w:pStyle w:val="BodyText"/>
      </w:pPr>
      <w:r>
        <w:rPr>
          <w:iCs/>
          <w:i/>
        </w:rPr>
        <w:t xml:space="preserve">Minds in Transition: The Contemporary Role of the Psychiatrist in Urban Colombia</w:t>
      </w:r>
    </w:p>
    <w:p>
      <w:pPr>
        <w:pStyle w:val="BodyText"/>
      </w:pPr>
      <w:r>
        <w:rPr>
          <w:bCs/>
          <w:b/>
        </w:rPr>
        <w:t xml:space="preserve">Author/Synthesized Sources:</w:t>
      </w:r>
    </w:p>
    <w:p>
      <w:pPr>
        <w:pStyle w:val="BodyText"/>
      </w:pPr>
      <w:r>
        <w:t xml:space="preserve">This report synthesizes key themes from contemporary sociological studies, medical journals, and psychiatric association reports focusing on mental health infrastructure in Latin America.</w:t>
      </w:r>
    </w:p>
    <w:p>
      <w:r>
        <w:pict>
          <v:rect style="width:0;height:1.5pt" o:hralign="center" o:hrstd="t" o:hr="t"/>
        </w:pict>
      </w:r>
    </w:p>
    <w:bookmarkStart w:id="20" w:name="introduction"/>
    <w:p>
      <w:pPr>
        <w:pStyle w:val="Heading2"/>
      </w:pPr>
      <w:r>
        <w:t xml:space="preserve">1. Introduction</w:t>
      </w:r>
    </w:p>
    <w:p>
      <w:pPr>
        <w:pStyle w:val="FirstParagraph"/>
      </w:pPr>
      <w:r>
        <w:t xml:space="preserve">The landscape of mental healthcare has undergone a profound transformation over the last three decades. Nowhere is this transformation more critical, yet more complex, than in the capital city of Colombia. Bogotá, as a metropolis with over eight million inhabitants and a history marked by significant socioeconomic stratification and historical conflict, presents a unique case study for understanding modern psychiatry. This book report examines the multifaceted role of the</w:t>
      </w:r>
      <w:r>
        <w:t xml:space="preserve"> </w:t>
      </w:r>
      <w:r>
        <w:rPr>
          <w:bCs/>
          <w:b/>
        </w:rPr>
        <w:t xml:space="preserve">Psychiatrist</w:t>
      </w:r>
      <w:r>
        <w:t xml:space="preserve"> </w:t>
      </w:r>
      <w:r>
        <w:t xml:space="preserve">within this specific geographic and cultural context of</w:t>
      </w:r>
      <w:r>
        <w:t xml:space="preserve"> </w:t>
      </w:r>
      <w:r>
        <w:rPr>
          <w:bCs/>
          <w:b/>
        </w:rPr>
        <w:t xml:space="preserve">Colombia Bogotá</w:t>
      </w:r>
      <w:r>
        <w:t xml:space="preserve">. It explores how medical training, cultural stigma, state policy, and urban stress intersect to define the practice of mental health care in one of South America’s most vibrant yet challenging capitals.</w:t>
      </w:r>
    </w:p>
    <w:bookmarkEnd w:id="20"/>
    <w:bookmarkStart w:id="21" w:name="X5a6734f06f652fe147e7c302d68199b86af5e3b"/>
    <w:p>
      <w:pPr>
        <w:pStyle w:val="Heading2"/>
      </w:pPr>
      <w:r>
        <w:t xml:space="preserve">2. The Historical Context of Psychiatry in Colombia</w:t>
      </w:r>
    </w:p>
    <w:p>
      <w:pPr>
        <w:pStyle w:val="FirstParagraph"/>
      </w:pPr>
      <w:r>
        <w:t xml:space="preserve">To understand the current state of mental health services, one must first acknowledge the historical trajectory. Historically, psychiatric care in Colombia was characterized by institutionalization and neglect. Large asylums often served as warehouses for the marginalized rather than centers for healing. However, beginning in the late 20th century, driven by international human rights frameworks and internal social reforms, Colombia began a process of psychiatric deinstitutionalization.</w:t>
      </w:r>
    </w:p>
    <w:p>
      <w:pPr>
        <w:pStyle w:val="BodyText"/>
      </w:pPr>
      <w:r>
        <w:t xml:space="preserve">In</w:t>
      </w:r>
      <w:r>
        <w:t xml:space="preserve"> </w:t>
      </w:r>
      <w:r>
        <w:rPr>
          <w:bCs/>
          <w:b/>
        </w:rPr>
        <w:t xml:space="preserve">Colombia Bogotá</w:t>
      </w:r>
      <w:r>
        <w:t xml:space="preserve">, this shift has been particularly visible. The closure of large traditional institutions has led to an increase in community-based care models. For the modern</w:t>
      </w:r>
      <w:r>
        <w:t xml:space="preserve"> </w:t>
      </w:r>
      <w:r>
        <w:rPr>
          <w:bCs/>
          <w:b/>
        </w:rPr>
        <w:t xml:space="preserve">Psychiatrist</w:t>
      </w:r>
      <w:r>
        <w:t xml:space="preserve">, this means moving away from a purely biological or custodial model toward a biopsychosocial approach that considers the patient’s social environment, family dynamics, and socioeconomic status.</w:t>
      </w:r>
    </w:p>
    <w:bookmarkEnd w:id="21"/>
    <w:bookmarkStart w:id="24" w:name="Xcfc618587c04a00ae0d96042e2e4e4df294080b"/>
    <w:p>
      <w:pPr>
        <w:pStyle w:val="Heading2"/>
      </w:pPr>
      <w:r>
        <w:t xml:space="preserve">3. The Professional Identity of the Modern Psychiatrist</w:t>
      </w:r>
    </w:p>
    <w:p>
      <w:pPr>
        <w:pStyle w:val="FirstParagraph"/>
      </w:pPr>
      <w:r>
        <w:t xml:space="preserve">The role of the</w:t>
      </w:r>
      <w:r>
        <w:t xml:space="preserve"> </w:t>
      </w:r>
      <w:r>
        <w:rPr>
          <w:bCs/>
          <w:b/>
        </w:rPr>
        <w:t xml:space="preserve">Psychiatrist</w:t>
      </w:r>
      <w:r>
        <w:t xml:space="preserve"> </w:t>
      </w:r>
      <w:r>
        <w:t xml:space="preserve">in contemporary society is expanding beyond traditional diagnosis and medication management. In a country like Colombia, where mental health literacy varies widely across different socioeconomic strata, the psychiatrist often acts as an educator and a bridge between medical science and public understanding.</w:t>
      </w:r>
    </w:p>
    <w:bookmarkStart w:id="22" w:name="a.-medical-training-and-specialization"/>
    <w:p>
      <w:pPr>
        <w:pStyle w:val="Heading3"/>
      </w:pPr>
      <w:r>
        <w:t xml:space="preserve">a. Medical Training and Specialization</w:t>
      </w:r>
    </w:p>
    <w:p>
      <w:pPr>
        <w:pStyle w:val="FirstParagraph"/>
      </w:pPr>
      <w:r>
        <w:t xml:space="preserve">The training of psychiatrists in Colombia is rigorous, with major universities in Bogotá offering specialized residencies. However, there is a disparity in resource distribution. While private institutions provide world-class care, the public system often struggles with understaffing. Consequently, psychiatrists working within the Colombian National Health System frequently serve as generalists who must manage complex cases with limited support services.</w:t>
      </w:r>
    </w:p>
    <w:bookmarkEnd w:id="22"/>
    <w:bookmarkStart w:id="23" w:name="b.-the-biopsychosocial-approach"/>
    <w:p>
      <w:pPr>
        <w:pStyle w:val="Heading3"/>
      </w:pPr>
      <w:r>
        <w:t xml:space="preserve">b. The Biopsychosocial Approach</w:t>
      </w:r>
    </w:p>
    <w:p>
      <w:pPr>
        <w:pStyle w:val="FirstParagraph"/>
      </w:pPr>
      <w:r>
        <w:t xml:space="preserve">A key theme in recent literature is the necessity of adapting psychiatric practice to local realities. In Bogotá, a psychiatrist cannot simply prescribe antidepressants and end the consultation. They must consider factors such as urban violence, economic instability, and migration pressures. The book report highlights that effective psychiatry in this region requires a high degree of cultural competence and social awareness.</w:t>
      </w:r>
    </w:p>
    <w:bookmarkEnd w:id="23"/>
    <w:bookmarkEnd w:id="24"/>
    <w:bookmarkStart w:id="25" w:name="socio-cultural-stigma-and-accessibility"/>
    <w:p>
      <w:pPr>
        <w:pStyle w:val="Heading2"/>
      </w:pPr>
      <w:r>
        <w:t xml:space="preserve">4. Socio-Cultural Stigma and Accessibility</w:t>
      </w:r>
    </w:p>
    <w:p>
      <w:pPr>
        <w:pStyle w:val="FirstParagraph"/>
      </w:pPr>
      <w:r>
        <w:t xml:space="preserve">One of the most significant challenges facing the profession in</w:t>
      </w:r>
      <w:r>
        <w:t xml:space="preserve"> </w:t>
      </w:r>
      <w:r>
        <w:rPr>
          <w:bCs/>
          <w:b/>
        </w:rPr>
        <w:t xml:space="preserve">Colombia Bogotá</w:t>
      </w:r>
      <w:r>
        <w:t xml:space="preserve"> </w:t>
      </w:r>
      <w:r>
        <w:t xml:space="preserve">remains stigma. Despite progress, mental illness is still often viewed through a lens of shame or moral failure in certain sectors of society. This cultural barrier discourages many individuals from seeking help until their condition becomes severe.</w:t>
      </w:r>
    </w:p>
    <w:p>
      <w:pPr>
        <w:pStyle w:val="BodyText"/>
      </w:pPr>
      <w:r>
        <w:t xml:space="preserve">The psychiatrist plays a pivotal role in combating this stigma. Through public awareness campaigns and community outreach, psychiatrists are increasingly involved in destigmatizing mental health issues. However, access to these services remains uneven. In the wealthy northern districts of Bogotá, private psychiatric care is abundant and high-quality. In contrast, peripheral areas face long waiting times for appointments within the subsidized health system (EPS). This inequality creates a two-tiered system that the profession must actively advocate against.</w:t>
      </w:r>
    </w:p>
    <w:bookmarkEnd w:id="25"/>
    <w:bookmarkStart w:id="26" w:name="X029f134b2ef3e113aba348864694ac6fb850a13"/>
    <w:p>
      <w:pPr>
        <w:pStyle w:val="Heading2"/>
      </w:pPr>
      <w:r>
        <w:t xml:space="preserve">5. Urban Stressors and Specific Pathologies in Bogotá</w:t>
      </w:r>
    </w:p>
    <w:p>
      <w:pPr>
        <w:pStyle w:val="FirstParagraph"/>
      </w:pPr>
      <w:r>
        <w:t xml:space="preserve">Bogotá is a high-altitude, densely populated city with significant traffic congestion and varying levels of social violence. These environmental factors contribute to specific health outcomes that psychiatrists in the region must be prepared to address.</w:t>
      </w:r>
    </w:p>
    <w:p>
      <w:pPr>
        <w:numPr>
          <w:ilvl w:val="0"/>
          <w:numId w:val="1001"/>
        </w:numPr>
        <w:pStyle w:val="Compact"/>
      </w:pPr>
      <w:r>
        <w:rPr>
          <w:bCs/>
          <w:b/>
        </w:rPr>
        <w:t xml:space="preserve">Trauma and PTSD:</w:t>
      </w:r>
      <w:r>
        <w:t xml:space="preserve"> </w:t>
      </w:r>
      <w:r>
        <w:t xml:space="preserve">Given Colombia’s history of armed conflict, many patients in Bogotá carry intergenerational trauma. Psychiatrists are trained to handle post-traumatic stress disorder (PTSD) with sensitivity, often collaborating with social workers to address the root causes of distress.</w:t>
      </w:r>
    </w:p>
    <w:p>
      <w:pPr>
        <w:numPr>
          <w:ilvl w:val="0"/>
          <w:numId w:val="1001"/>
        </w:numPr>
        <w:pStyle w:val="Compact"/>
      </w:pPr>
      <w:r>
        <w:rPr>
          <w:bCs/>
          <w:b/>
        </w:rPr>
        <w:t xml:space="preserve">Anxiety and Depression:</w:t>
      </w:r>
      <w:r>
        <w:t xml:space="preserve"> </w:t>
      </w:r>
      <w:r>
        <w:t xml:space="preserve">The fast-paced urban life of Bogotá contributes to rising rates of anxiety disorders. The modern psychiatrist must balance pharmacological interventions with therapeutic strategies that help patients cope with urban stressors.</w:t>
      </w:r>
    </w:p>
    <w:p>
      <w:pPr>
        <w:numPr>
          <w:ilvl w:val="0"/>
          <w:numId w:val="1001"/>
        </w:numPr>
        <w:pStyle w:val="Compact"/>
      </w:pPr>
      <w:r>
        <w:rPr>
          <w:bCs/>
          <w:b/>
        </w:rPr>
        <w:t xml:space="preserve">Addiction Disorders:</w:t>
      </w:r>
      <w:r>
        <w:t xml:space="preserve"> </w:t>
      </w:r>
      <w:r>
        <w:t xml:space="preserve">Substance abuse remains a critical public health issue. Psychiatrists in Colombia often work in multidisciplinary teams to treat addiction, recognizing it as a chronic disease rather than a moral failing.</w:t>
      </w:r>
    </w:p>
    <w:bookmarkEnd w:id="26"/>
    <w:bookmarkStart w:id="27" w:name="Xa8df37290d9d71625430a4ec66368c1591550e3"/>
    <w:p>
      <w:pPr>
        <w:pStyle w:val="Heading2"/>
      </w:pPr>
      <w:r>
        <w:t xml:space="preserve">6. Technological Integration and Telepsychiatry</w:t>
      </w:r>
    </w:p>
    <w:p>
      <w:pPr>
        <w:pStyle w:val="FirstParagraph"/>
      </w:pPr>
      <w:r>
        <w:t xml:space="preserve">The pandemic era accelerated the adoption of digital health technologies. In</w:t>
      </w:r>
      <w:r>
        <w:t xml:space="preserve"> </w:t>
      </w:r>
      <w:r>
        <w:rPr>
          <w:bCs/>
          <w:b/>
        </w:rPr>
        <w:t xml:space="preserve">Colombia Bogotá</w:t>
      </w:r>
      <w:r>
        <w:t xml:space="preserve">, telepsychiatry has become an essential tool, allowing specialists to reach patients in remote parts of the city or those with mobility issues. This report notes that while technology improves accessibility, it also raises questions about data privacy and the preservation of the therapeutic alliance. Psychiatrists must adapt their clinical skills to virtual settings while ensuring that care remains empathetic and effective.</w:t>
      </w:r>
    </w:p>
    <w:bookmarkEnd w:id="27"/>
    <w:bookmarkStart w:id="28" w:name="recommendations-for-future-practice"/>
    <w:p>
      <w:pPr>
        <w:pStyle w:val="Heading2"/>
      </w:pPr>
      <w:r>
        <w:t xml:space="preserve">7. Recommendations for Future Practice</w:t>
      </w:r>
    </w:p>
    <w:p>
      <w:pPr>
        <w:pStyle w:val="FirstParagraph"/>
      </w:pPr>
      <w:r>
        <w:t xml:space="preserve">Based on the synthesis of current literature regarding mental health in</w:t>
      </w:r>
      <w:r>
        <w:t xml:space="preserve"> </w:t>
      </w:r>
      <w:r>
        <w:rPr>
          <w:bCs/>
          <w:b/>
        </w:rPr>
        <w:t xml:space="preserve">Colombia Bogotá</w:t>
      </w:r>
      <w:r>
        <w:t xml:space="preserve">, several recommendations emerge for the future of the psychiatric profession:</w:t>
      </w:r>
    </w:p>
    <w:p>
      <w:pPr>
        <w:numPr>
          <w:ilvl w:val="0"/>
          <w:numId w:val="1002"/>
        </w:numPr>
        <w:pStyle w:val="Compact"/>
      </w:pPr>
      <w:r>
        <w:rPr>
          <w:bCs/>
          <w:b/>
        </w:rPr>
        <w:t xml:space="preserve">Policymaking Advocacy:</w:t>
      </w:r>
      <w:r>
        <w:t xml:space="preserve"> </w:t>
      </w:r>
      <w:r>
        <w:t xml:space="preserve">Psychiatrists should engage more actively in public policy discussions to ensure equitable funding for mental health services across all socioeconomic strata.</w:t>
      </w:r>
    </w:p>
    <w:p>
      <w:pPr>
        <w:numPr>
          <w:ilvl w:val="0"/>
          <w:numId w:val="1002"/>
        </w:numPr>
        <w:pStyle w:val="Compact"/>
      </w:pPr>
      <w:r>
        <w:rPr>
          <w:bCs/>
          <w:b/>
        </w:rPr>
        <w:t xml:space="preserve">Cultural Competence Training:</w:t>
      </w:r>
      <w:r>
        <w:t xml:space="preserve"> </w:t>
      </w:r>
      <w:r>
        <w:t xml:space="preserve">Medical education must continue to emphasize the unique cultural and social dynamics of Colombian society, ensuring that new graduates are prepared for the diverse populations they will treat.</w:t>
      </w:r>
    </w:p>
    <w:p>
      <w:pPr>
        <w:numPr>
          <w:ilvl w:val="0"/>
          <w:numId w:val="1002"/>
        </w:numPr>
        <w:pStyle w:val="Compact"/>
      </w:pPr>
      <w:r>
        <w:rPr>
          <w:bCs/>
          <w:b/>
        </w:rPr>
        <w:t xml:space="preserve">Multidisciplinary Collaboration:</w:t>
      </w:r>
      <w:r>
        <w:t xml:space="preserve"> </w:t>
      </w:r>
      <w:r>
        <w:t xml:space="preserve">Strengthening links between psychiatrists, psychologists, social workers, and community leaders is essential for holistic care in urban environments.</w:t>
      </w:r>
    </w:p>
    <w:bookmarkEnd w:id="28"/>
    <w:bookmarkStart w:id="29" w:name="conclusion"/>
    <w:p>
      <w:pPr>
        <w:pStyle w:val="Heading2"/>
      </w:pPr>
      <w:r>
        <w:t xml:space="preserve">8. Conclusion</w:t>
      </w:r>
    </w:p>
    <w:p>
      <w:pPr>
        <w:pStyle w:val="FirstParagraph"/>
      </w:pPr>
      <w:r>
        <w:t xml:space="preserve">The profession of the</w:t>
      </w:r>
      <w:r>
        <w:t xml:space="preserve"> </w:t>
      </w:r>
      <w:r>
        <w:rPr>
          <w:bCs/>
          <w:b/>
        </w:rPr>
        <w:t xml:space="preserve">Psychiatrist</w:t>
      </w:r>
      <w:r>
        <w:t xml:space="preserve"> </w:t>
      </w:r>
      <w:r>
        <w:t xml:space="preserve">in Colombia is at a crossroads. It is moving from a model of isolation and stigma toward one of integration, community care, and scientific rigor. However, this transition is fraught with challenges related to inequality, resource allocation, and cultural perception.</w:t>
      </w:r>
    </w:p>
    <w:p>
      <w:pPr>
        <w:pStyle w:val="BodyText"/>
      </w:pPr>
      <w:r>
        <w:t xml:space="preserve">In the context of</w:t>
      </w:r>
      <w:r>
        <w:t xml:space="preserve"> </w:t>
      </w:r>
      <w:r>
        <w:rPr>
          <w:bCs/>
          <w:b/>
        </w:rPr>
        <w:t xml:space="preserve">Colombia Bogotá</w:t>
      </w:r>
      <w:r>
        <w:t xml:space="preserve">, the psychiatrist serves not only as a medical doctor but also as a social agent. They are tasked with healing individual minds while navigating the complex socio-economic fabric of one of Latin America’s most dynamic capitals. This book report concludes that for mental health care to be truly effective in Bogotá, it must be accessible, culturally sensitive, and supported by robust public policy. The future of psychiatry in this region depends on the ability of professionals to adapt to these changing needs while maintaining the highest ethical and clinical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Practice of the Psychiatrist in Contemporary Colombia Bogotá</dc:title>
  <dc:creator/>
  <dc:language>en</dc:language>
  <cp:keywords/>
  <dcterms:created xsi:type="dcterms:W3CDTF">2026-07-29T19:34:50Z</dcterms:created>
  <dcterms:modified xsi:type="dcterms:W3CDTF">2026-07-29T19:34:50Z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