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7" w:name="X3b33da4dd37eefac2405ec797810ab6d6ab879b"/>
    <w:p>
      <w:pPr>
        <w:pStyle w:val="Heading1"/>
      </w:pPr>
      <w:r>
        <w:t xml:space="preserve">Book Report: The Role and Evolution of the Psychiatrist in Contemporary Morocco Casablanca</w:t>
      </w:r>
    </w:p>
    <w:p>
      <w:pPr>
        <w:pStyle w:val="FirstParagraph"/>
      </w:pPr>
      <w:r>
        <w:rPr>
          <w:bCs/>
          <w:b/>
        </w:rPr>
        <w:t xml:space="preserve">Date:</w:t>
      </w:r>
      <w:r>
        <w:t xml:space="preserve"> </w:t>
      </w:r>
      <w:r>
        <w:t xml:space="preserve">October 24, 2023</w:t>
      </w:r>
      <w:r>
        <w:br/>
      </w:r>
      <w:r>
        <w:t xml:space="preserve">/ Sociology of Health and Mental Wellness</w:t>
      </w:r>
      <w:r>
        <w:br/>
      </w:r>
      <w:r>
        <w:t xml:space="preserve">Morocco Casablanca</w:t>
      </w:r>
    </w:p>
    <w:bookmarkStart w:id="20" w:name="Xaea8f59892af257994f54f8b4d434d139afe2a7"/>
    <w:p>
      <w:pPr>
        <w:pStyle w:val="Heading2"/>
      </w:pPr>
      <w:r>
        <w:t xml:space="preserve">I. Introduction: The Intersection of Tradition and Modernity in Mental Health</w:t>
      </w:r>
    </w:p>
    <w:p>
      <w:pPr>
        <w:pStyle w:val="FirstParagraph"/>
      </w:pPr>
      <w:r>
        <w:t xml:space="preserve">This report serves as a comprehensive analysis of the evolving landscape surrounding the mental health profession, with a specific focus on the role of the psychiatrist within one of Africa’s most dynamic urban centers. While traditional book reports summarize literary works, this document functions as an analytical report on "The Book" of life and professional practice that a modern psychiatrist must navigate when working in Morocco Casablanca. The city stands as a unique microcosm where deep-rooted cultural traditions intersect with rapid Westernization and global medical standards.</w:t>
      </w:r>
    </w:p>
    <w:p>
      <w:pPr>
        <w:pStyle w:val="BodyText"/>
      </w:pPr>
      <w:r>
        <w:t xml:space="preserve">The primary objective of this report is to examine the challenges, responsibilities, and cultural nuances faced by the psychiatrist in this specific geographic and social context. In Morocco Casablanca, the psychiatrist is not merely a medical practitioner but a bridge between ancient spiritual beliefs and modern psychoanalytic science. This duality defines their professional existence.</w:t>
      </w:r>
    </w:p>
    <w:bookmarkEnd w:id="20"/>
    <w:bookmarkStart w:id="21" w:name="X29a024aa228f6b261323356d96e5b474313cdcd"/>
    <w:p>
      <w:pPr>
        <w:pStyle w:val="Heading2"/>
      </w:pPr>
      <w:r>
        <w:t xml:space="preserve">II. The Unique Profile of the Psychiatrist in a Globalized Hub</w:t>
      </w:r>
    </w:p>
    <w:p>
      <w:pPr>
        <w:pStyle w:val="FirstParagraph"/>
      </w:pPr>
      <w:r>
        <w:t xml:space="preserve">Morocco Casablanca, often referred to as the economic capital of Morocco, presents a distinct demographic for mental health practitioners. Unlike rural areas where community ties are tight-knit and traditional healers (Marabouts) hold significant sway, the urban environment of Casablanca is characterized by anonymity, high pressure, and rapid social change. The psychiatrist in this setting must be adaptable.</w:t>
      </w:r>
    </w:p>
    <w:p>
      <w:pPr>
        <w:pStyle w:val="BodyText"/>
      </w:pPr>
      <w:r>
        <w:t xml:space="preserve">The modern psychiatrist in Morocco Casablanca operates under a dual mandate. On one hand, they are expected to adhere to international diagnostic criteria such as the DSM-5 (Diagnostic and Statistical Manual of Mental Disorders). On the other hand, they must possess high cultural competence regarding local idioms of distress. For instance, symptoms of depression may not be expressed verbally as "sadness" but somatically as physical pain or spiritual affliction. Therefore, a successful psychiatrist in this region must be fluent in both medical terminology and cultural symbolism.</w:t>
      </w:r>
    </w:p>
    <w:bookmarkEnd w:id="21"/>
    <w:bookmarkStart w:id="22" w:name="X7c0f2941bccaba831782607bb30ee6d71aa7081"/>
    <w:p>
      <w:pPr>
        <w:pStyle w:val="Heading2"/>
      </w:pPr>
      <w:r>
        <w:t xml:space="preserve">III. Cultural Stigma and the Battle for Acceptance</w:t>
      </w:r>
    </w:p>
    <w:p>
      <w:pPr>
        <w:pStyle w:val="FirstParagraph"/>
      </w:pPr>
      <w:r>
        <w:t xml:space="preserve">A significant portion of the literature on mental health in North Africa highlights the pervasive stigma surrounding psychiatric care. In Morocco Casablanca, this stigma is particularly potent due to the fear of social ostracization. Marriage prospects, employment opportunities, and family reputation can be severely impacted by a diagnosis of severe mental illness.</w:t>
      </w:r>
    </w:p>
    <w:p>
      <w:pPr>
        <w:pStyle w:val="BodyText"/>
      </w:pPr>
      <w:r>
        <w:t xml:space="preserve">The psychiatrist here acts as an educator as much as a healer. They must work tirelessly to demystify conditions such as schizophrenia or bipolar disorder for families who may view these conditions through a lens of spiritual possession or weak faith. The report notes that the most effective psychiatrists in Morocco Casablanca are those who engage directly with family units, respecting their hierarchical structures while gently introducing evidence-based treatments. This approach reduces resistance to medication and psychotherapy.</w:t>
      </w:r>
    </w:p>
    <w:bookmarkEnd w:id="22"/>
    <w:bookmarkStart w:id="23" w:name="X632d45142e7007685eaf8d4c9577152edf3a2d7"/>
    <w:p>
      <w:pPr>
        <w:pStyle w:val="Heading2"/>
      </w:pPr>
      <w:r>
        <w:t xml:space="preserve">IV. Socio-Economic Factors Influencing Psychiatric Practice</w:t>
      </w:r>
    </w:p>
    <w:p>
      <w:pPr>
        <w:pStyle w:val="FirstParagraph"/>
      </w:pPr>
      <w:r>
        <w:t xml:space="preserve">Morocco Casablanca is a city of contrasts, featuring both affluent districts and sprawling informal settlements (bidonvilles). The psychiatrist must be acutely aware of how socio-economic status influences mental health. Economic instability, housing insecurity, and unemployment are major stressors in this urban center.</w:t>
      </w:r>
    </w:p>
    <w:p>
      <w:pPr>
        <w:pStyle w:val="BodyText"/>
      </w:pPr>
      <w:r>
        <w:t xml:space="preserve">The "Book" that the psychiatrist reads includes the socioeconomic context of their patients. For example, anxiety disorders in Casablanca are frequently linked to job insecurity and the high cost of living. The psychiatrist’s treatment plan must therefore include practical support systems or referrals to social workers, rather than relying solely on pharmacological intervention. This holistic approach is essential for effective care in this specific locale.</w:t>
      </w:r>
    </w:p>
    <w:bookmarkEnd w:id="23"/>
    <w:bookmarkStart w:id="24" w:name="X80897e16abca7cb9248b4780b2b3de8d33abe83"/>
    <w:p>
      <w:pPr>
        <w:pStyle w:val="Heading2"/>
      </w:pPr>
      <w:r>
        <w:t xml:space="preserve">V. The Influence of Digitalization and Youth Culture</w:t>
      </w:r>
    </w:p>
    <w:p>
      <w:pPr>
        <w:pStyle w:val="FirstParagraph"/>
      </w:pPr>
      <w:r>
        <w:t xml:space="preserve">A growing trend in Morocco Casablanca is the increasing digital literacy among the youth population. Social media platforms have created new avenues for mental health advocacy but also new sources of psychological distress, such as cyberbullying and social comparison anxiety.</w:t>
      </w:r>
    </w:p>
    <w:p>
      <w:pPr>
        <w:pStyle w:val="BodyText"/>
      </w:pPr>
      <w:r>
        <w:t xml:space="preserve">The contemporary psychiatrist in this region must understand the digital footprint of their young patients. Internet addiction and online harassment are emerging concerns that require specialized attention. Furthermore, the internet has allowed for greater access to global mental health resources, empowering patients to seek information independently. The psychiatrist’s role is shifting from an authoritarian figure providing answers to a collaborative partner helping patients navigate complex online information.</w:t>
      </w:r>
    </w:p>
    <w:bookmarkEnd w:id="24"/>
    <w:bookmarkStart w:id="25" w:name="X2fc87950b04274e18d08546e6c1770a4e7930b8"/>
    <w:p>
      <w:pPr>
        <w:pStyle w:val="Heading2"/>
      </w:pPr>
      <w:r>
        <w:t xml:space="preserve">VI. Training and Professional Development</w:t>
      </w:r>
    </w:p>
    <w:p>
      <w:pPr>
        <w:pStyle w:val="FirstParagraph"/>
      </w:pPr>
      <w:r>
        <w:t xml:space="preserve">The path to becoming a qualified psychiatrist in Morocco involves rigorous medical training followed by specialized residency. However, continuing education remains a challenge due to resource limitations and the need for exposure to diverse clinical cases. Many professionals in Morocco Casablanca seek international collaborations or attend conferences abroad to stay updated with global best practices.</w:t>
      </w:r>
    </w:p>
    <w:p>
      <w:pPr>
        <w:pStyle w:val="BodyText"/>
      </w:pPr>
      <w:r>
        <w:t xml:space="preserve">This report emphasizes the importance of local peer-support networks among psychiatrists. Sharing experiences and case studies allows professionals in this field to develop culturally adapted therapeutic techniques that are neither purely Western nor entirely traditional, but a hybrid model suited for the Moroccan context.</w:t>
      </w:r>
    </w:p>
    <w:bookmarkEnd w:id="25"/>
    <w:bookmarkStart w:id="26" w:name="Xef30a86ff650ec56b0fd8b074b1e99436da6cc0"/>
    <w:p>
      <w:pPr>
        <w:pStyle w:val="Heading2"/>
      </w:pPr>
      <w:r>
        <w:t xml:space="preserve">VII. Conclusion: The Psychiatrist as a Cultural Mediator</w:t>
      </w:r>
    </w:p>
    <w:p>
      <w:pPr>
        <w:pStyle w:val="FirstParagraph"/>
      </w:pPr>
      <w:r>
        <w:t xml:space="preserve">In conclusion, the psychiatrist operating in Morocco Casablanca occupies a critical and complex position. They are not just treating illnesses; they are mediating between two worlds—the traditional and the modern, the spiritual and the scientific, the individual and the community.</w:t>
      </w:r>
    </w:p>
    <w:p>
      <w:pPr>
        <w:pStyle w:val="BodyText"/>
      </w:pPr>
      <w:r>
        <w:t xml:space="preserve">The "Book" of their practice is written in ink that blends neurobiology with sociology. To be effective in this environment, one must possess empathy, cultural humility, and scientific rigor. As Morocco Casablanca continues to evolve economically and socially, the role of the psychiatrist will only expand in importance. They are essential guardians of mental well-being in a city that serves as a gateway between Africa and Europe.</w:t>
      </w:r>
    </w:p>
    <w:p>
      <w:pPr>
        <w:pStyle w:val="BodyText"/>
      </w:pPr>
      <w:r>
        <w:t xml:space="preserve">Future research should focus on quantitative data regarding treatment outcomes in this region, as well as strategies for reducing stigma through community-based education programs led by psychiatric teams. Understanding the psychiatrist’s role is key to unlocking better health outcomes for the diverse population of Morocco Casablanca.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Psychiatrist in the Context of Morocco Casablanca</dc:title>
  <dc:creator/>
  <dc:language>en</dc:language>
  <cp:keywords/>
  <dcterms:created xsi:type="dcterms:W3CDTF">2026-07-29T13:48:58Z</dcterms:created>
  <dcterms:modified xsi:type="dcterms:W3CDTF">2026-07-29T13:48:58Z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