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Contexts</w:t>
      </w:r>
    </w:p>
    <w:p>
      <w:pPr>
        <w:pStyle w:val="FirstParagraph"/>
      </w:pPr>
      <w:r>
        <w:rPr>
          <w:bCs/>
          <w:b/>
        </w:rPr>
        <w:t xml:space="preserve">Title:</w:t>
      </w:r>
      <w:r>
        <w:t xml:space="preserve"> </w:t>
      </w:r>
      <w:r>
        <w:t xml:space="preserve">Book Report on the Literature Surrounding the Psychiatrist</w:t>
      </w:r>
      <w:r>
        <w:br/>
      </w:r>
      <w:r>
        <w:rPr>
          <w:bCs/>
          <w:b/>
        </w:rPr>
        <w:t xml:space="preserve">Purpose:</w:t>
      </w:r>
      <w:r>
        <w:t xml:space="preserve"> </w:t>
      </w:r>
      <w:r>
        <w:t xml:space="preserve">Academic &amp; Clinical Reflection for Healthcare Professionals in Saudi Arabia Jeddah</w:t>
      </w:r>
      <w:r>
        <w:br/>
      </w:r>
      <w:r>
        <w:t xml:space="preserve">**</w:t>
      </w:r>
      <w:r>
        <w:t xml:space="preserve"> </w:t>
      </w:r>
      <w:r>
        <w:t xml:space="preserve">**</w:t>
      </w:r>
      <w:r>
        <w:rPr>
          <w:iCs/>
          <w:i/>
        </w:rPr>
        <w:t xml:space="preserve">This document is structured as a formal book report analyzing psychiatric literature, clinical frameworks, and socio-cultural adaptations required for modern mental health practice in Saudi Arabia Jeddah.</w:t>
      </w:r>
    </w:p>
    <w:bookmarkStart w:id="25" w:name="introduction-to-this-book-report"/>
    <w:p>
      <w:pPr>
        <w:pStyle w:val="Heading1"/>
      </w:pPr>
      <w:r>
        <w:t xml:space="preserve">Introduction to this Book Report</w:t>
      </w:r>
    </w:p>
    <w:p>
      <w:pPr>
        <w:pStyle w:val="FirstParagraph"/>
      </w:pPr>
      <w:r>
        <w:t xml:space="preserve">This Book Report provides a comprehensive analysis of foundational and contemporary literature addressing the role, methodology, and ethical dimensions of the Psychiatrist. As mental health discourse evolves globally, it is imperative to examine how psychiatric literature translates into practical application within specific regional contexts. Saudi Arabia Jeddah represents a dynamic environment where traditional cultural values intersect with rapidly modernizing healthcare infrastructure. Consequently, this Book Report evaluates core psychiatric texts through the lens of local clinical needs, patient demographics, and institutional frameworks unique to Saudi Arabia Jeddah. The objective is to bridge theoretical knowledge from academic literature on the Psychiatrist with actionable insights for practitioners serving communities across Saudi Arabia Jeddah.</w:t>
      </w:r>
    </w:p>
    <w:bookmarkStart w:id="20" w:name="overview-of-literary-clinical-content"/>
    <w:p>
      <w:pPr>
        <w:pStyle w:val="Heading2"/>
      </w:pPr>
      <w:r>
        <w:t xml:space="preserve">Overview of Literary &amp; Clinical Content</w:t>
      </w:r>
    </w:p>
    <w:p>
      <w:pPr>
        <w:pStyle w:val="FirstParagraph"/>
      </w:pPr>
      <w:r>
        <w:t xml:space="preserve">The selected psychiatric literature examined in this Book Report covers diagnostic classification systems, neurobiological foundations, psychopharmacology, psychotherapeutic modalities, and cross-cultural clinical ethics. Each chapter systematically outlines how a Psychiatist must approach complex presentations ranging from mood disorders to psychotic conditions. What distinguishes this material as particularly relevant for our regional focus is its emphasis on culturally sensitive assessment tools and the evolving standards of psychiatric care. The Book Report highlights that modern textbooks no longer treat mental health through a purely biomedical model; instead, they advocate for biopsychosocial frameworks that acknowledge environmental stressors, familial dynamics, and societal expectations. For clinicians in Saudi Arabia Jeddah, this paradigm shift is crucial because patient presentations are deeply influenced by local social structures and religious worldviews.</w:t>
      </w:r>
    </w:p>
    <w:bookmarkEnd w:id="20"/>
    <w:bookmarkStart w:id="21" w:name="key-themes-relevant-to-the-psychiatrist"/>
    <w:p>
      <w:pPr>
        <w:pStyle w:val="Heading2"/>
      </w:pPr>
      <w:r>
        <w:t xml:space="preserve">Key Themes Relevant to the Psychiatrist</w:t>
      </w:r>
    </w:p>
    <w:p>
      <w:pPr>
        <w:pStyle w:val="FirstParagraph"/>
      </w:pPr>
      <w:r>
        <w:t xml:space="preserve">Several recurring themes emerge throughout the literature that directly inform psychiatric practice:</w:t>
      </w:r>
    </w:p>
    <w:p>
      <w:pPr>
        <w:numPr>
          <w:ilvl w:val="0"/>
          <w:numId w:val="1001"/>
        </w:numPr>
        <w:pStyle w:val="Compact"/>
      </w:pPr>
      <w:r>
        <w:rPr>
          <w:bCs/>
          <w:b/>
        </w:rPr>
        <w:t xml:space="preserve">Cultural Formulation in Diagnosis:</w:t>
      </w:r>
      <w:r>
        <w:t xml:space="preserve"> </w:t>
      </w:r>
      <w:r>
        <w:t xml:space="preserve">The texts consistently stress that symptoms manifest differently across populations. Somatic expressions of distress, spiritual attributions of psychological phenomena, and familial coping mechanisms must be integrated into diagnostic interviews. This theme is highly applicable to Saudi Arabia Jeddah, where patients may initially present with physical complaints rather than explicitly acknowledging emotional distress.</w:t>
      </w:r>
    </w:p>
    <w:p>
      <w:pPr>
        <w:numPr>
          <w:ilvl w:val="0"/>
          <w:numId w:val="1001"/>
        </w:numPr>
        <w:pStyle w:val="Compact"/>
      </w:pPr>
      <w:r>
        <w:rPr>
          <w:bCs/>
          <w:b/>
        </w:rPr>
        <w:t xml:space="preserve">Ethical &amp; Confidentiality Standards:</w:t>
      </w:r>
      <w:r>
        <w:t xml:space="preserve"> </w:t>
      </w:r>
      <w:r>
        <w:t xml:space="preserve">Maintaining patient privacy while navigating collective decision-making dynamics is a recurring challenge. The Book Report notes that psychiatric literature increasingly addresses how confidentiality protocols must be adapted without compromising care quality, particularly in close-knit communities like those found across Saudi Arabia Jeddah.</w:t>
      </w:r>
    </w:p>
    <w:p>
      <w:pPr>
        <w:numPr>
          <w:ilvl w:val="0"/>
          <w:numId w:val="1001"/>
        </w:numPr>
        <w:pStyle w:val="Compact"/>
      </w:pPr>
      <w:r>
        <w:rPr>
          <w:bCs/>
          <w:b/>
        </w:rPr>
        <w:t xml:space="preserve">Multidisciplinary Integration:</w:t>
      </w:r>
      <w:r>
        <w:t xml:space="preserve"> </w:t>
      </w:r>
      <w:r>
        <w:t xml:space="preserve">Modern psychiatric practice requires collaboration with primary care physicians, neurologists, social workers, and community health educators. The literature emphasizes that a Psychiatist cannot operate in isolation; effective treatment models depend on coordinated care networks that are increasingly being established in Saudi Arabia Jeddah's expanding healthcare facilities.</w:t>
      </w:r>
    </w:p>
    <w:bookmarkEnd w:id="21"/>
    <w:bookmarkStart w:id="22" w:name="Xbc2cefcaddda9c95445125dc43d700d9750b50d"/>
    <w:p>
      <w:pPr>
        <w:pStyle w:val="Heading2"/>
      </w:pPr>
      <w:r>
        <w:t xml:space="preserve">Contextualizing the Psychiatrist for Saudi Arabia Jeddah</w:t>
      </w:r>
    </w:p>
    <w:p>
      <w:pPr>
        <w:pStyle w:val="FirstParagraph"/>
      </w:pPr>
      <w:r>
        <w:t xml:space="preserve">Translating global psychiatric literature into local practice requires deliberate adaptation to regional realities. In Saudi Arabia Jeddah, mental health awareness has undergone significant transformation over the past decade. Historically, psychological conditions were frequently stigmatized or interpreted through purely spiritual frameworks. Today, however, public health initiatives led by the Ministry of Health and supported by Vision 2030 have prioritized destigmatization and expanded access to psychiatric services across Saudi Arabia Jeddah hospitals and outpatient centers.</w:t>
      </w:r>
      <w:r>
        <w:t xml:space="preserve"> </w:t>
      </w:r>
      <w:r>
        <w:t xml:space="preserve">This Book Report underscores that the Psychiatist training materials must be contextualized for learners serving Saudi Arabia Jeddah residents. For instance, trauma-informed care protocols should account for migration experiences, occupational stressors common in coastal commercial hubs, and family dynamics characteristic of Gulf societies. Furthermore, psychopharmacological guidelines must consider genetic prevalence rates and metabolic profiles observed in Arab populations to optimize medication efficacy while minimizing adverse effects. The literature's emphasis on evidence-based prescribing becomes especially valuable when implemented within Saudi Arabia Jeddah's specialized clinics that serve both local nationals and international expatriate communities.</w:t>
      </w:r>
    </w:p>
    <w:bookmarkEnd w:id="22"/>
    <w:bookmarkStart w:id="23" w:name="X21d02de380f2afcd8dc30aac4b7143774335106"/>
    <w:p>
      <w:pPr>
        <w:pStyle w:val="Heading2"/>
      </w:pPr>
      <w:r>
        <w:t xml:space="preserve">Challenges &amp; Opportunities Highlighted in this Book Report</w:t>
      </w:r>
    </w:p>
    <w:p>
      <w:pPr>
        <w:pStyle w:val="FirstParagraph"/>
      </w:pPr>
      <w:r>
        <w:t xml:space="preserve">Despite progressive reforms, several barriers persist in delivering psychiatric care aligned with contemporary literature standards. Workforce shortages, varying levels of mental health literacy among the public, and resource allocation disparities between urban and peripheral areas remain pressing concerns. This Book Report identifies that addressing these challenges requires systematic integration of psychiatric educational materials into residency programs across Saudi Arabia Jeddah institutions. Continuing medical education for allied health professionals must also emphasize early identification techniques to reduce diagnostic delays.</w:t>
      </w:r>
      <w:r>
        <w:t xml:space="preserve"> </w:t>
      </w:r>
      <w:r>
        <w:t xml:space="preserve">Conversely, numerous opportunities exist. The rapid expansion of telepsychiatry platforms has improved accessibility throughout Saudi Arabia Jeddah, allowing remote consultations that bridge geographic gaps between hospitals and residential districts. Community outreach initiatives leveraging local mosques, schools, and workplace wellness programs are increasingly adopting messaging derived from mainstream psychiatric literature to normalize help-seeking behavior. This Book Report strongly recommends that academic institutions in Saudi Arabia Jeddah adopt translated and culturally adapted versions of core psychiatric texts to ensure clinical relevance while preserving scientific accuracy.</w:t>
      </w:r>
    </w:p>
    <w:bookmarkEnd w:id="23"/>
    <w:bookmarkStart w:id="24" w:name="conclusion-recommendations"/>
    <w:p>
      <w:pPr>
        <w:pStyle w:val="Heading2"/>
      </w:pPr>
      <w:r>
        <w:t xml:space="preserve">Conclusion &amp; Recommendations</w:t>
      </w:r>
    </w:p>
    <w:p>
      <w:pPr>
        <w:pStyle w:val="FirstParagraph"/>
      </w:pPr>
      <w:r>
        <w:t xml:space="preserve">In summary, this Book Report demonstrates that contemporary literature on the Psychiatrist provides robust theoretical foundations but requires thoughtful localization to maximize impact in Saudi Arabia Jeddah. Healthcare administrators, educators, and practicing clinicians must prioritize culturally competent training that respects regional values while upholding international diagnostic standards. Future iterations of psychiatric educational materials should incorporate case studies drawn specifically from clinical settings across Saudi Arabia Jeddah to enhance relatability for local trainees. By aligning global psychiatric scholarship with community-driven mental health initiatives, Saudi Arabia Jeddah can establish a model of care that honors both scientific rigor and cultural authenticity. This Book Report ultimately affirms that equipping the next generation of Psychiatists with regionally adapted literature will strengthen mental health outcomes and advance equitable healthcare delivery throughout Saudi Arabia Jeddah.**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Psychiatrist in Contemporary Contexts</dc:title>
  <dc:creator/>
  <dc:language>en</dc:language>
  <cp:keywords/>
  <dcterms:created xsi:type="dcterms:W3CDTF">2026-07-30T09:11:10Z</dcterms:created>
  <dcterms:modified xsi:type="dcterms:W3CDTF">2026-07-30T09:11:10Z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