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Navigating</w:t>
      </w:r>
      <w:r>
        <w:t xml:space="preserve"> </w:t>
      </w:r>
      <w:r>
        <w:t xml:space="preserve">Psychiatry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26" w:name="Xf143925f7b5bd0e4aa21fa656dbb966f7b3c51f"/>
    <w:p>
      <w:pPr>
        <w:pStyle w:val="Heading1"/>
      </w:pPr>
      <w:r>
        <w:t xml:space="preserve">A Comprehensive Book Report on the State of Psychiatry in Singapore</w:t>
      </w:r>
    </w:p>
    <w:p>
      <w:pPr>
        <w:pStyle w:val="FirstParagraph"/>
      </w:pPr>
      <w:r>
        <w:rPr>
          <w:bCs/>
          <w:b/>
        </w:rPr>
        <w:t xml:space="preserve">Date:</w:t>
      </w:r>
      <w:r>
        <w:t xml:space="preserve"> </w:t>
      </w:r>
      <w:r>
        <w:t xml:space="preserve">October 26, 2023</w:t>
      </w:r>
      <w:r>
        <w:br/>
      </w:r>
      <w:r>
        <w:rPr>
          <w:bCs/>
          <w:b/>
        </w:rPr>
        <w:t xml:space="preserve">Title:</w:t>
      </w:r>
      <w:r>
        <w:t xml:space="preserve"> </w:t>
      </w:r>
      <w:r>
        <w:rPr>
          <w:iCs/>
          <w:i/>
        </w:rPr>
        <w:t xml:space="preserve">The Mind in the Lion City: A Critical Analysis of Modern Psychiatry in Singapore</w:t>
      </w:r>
      <w:r>
        <w:br/>
      </w:r>
    </w:p>
    <w:p>
      <w:pPr>
        <w:pStyle w:val="BodyText"/>
      </w:pPr>
      <w:r>
        <w:t xml:space="preserve">Author/Subject Analyst:</w:t>
      </w:r>
    </w:p>
    <w:p>
      <w:pPr>
        <w:pStyle w:val="BodyText"/>
      </w:pPr>
      <w:r>
        <w:t xml:space="preserve">This book report provides an in-depth examination of the current literature, clinical guidelines, and sociological studies regarding the field of</w:t>
      </w:r>
      <w:r>
        <w:t xml:space="preserve"> </w:t>
      </w:r>
      <w:r>
        <w:rPr>
          <w:bCs/>
          <w:b/>
        </w:rPr>
        <w:t xml:space="preserve">Psychiatrist</w:t>
      </w:r>
      <w:r>
        <w:t xml:space="preserve"> </w:t>
      </w:r>
      <w:r>
        <w:t xml:space="preserve">practice within the specific cultural and healthcare landscape of</w:t>
      </w:r>
      <w:r>
        <w:t xml:space="preserve"> </w:t>
      </w:r>
      <w:r>
        <w:rPr>
          <w:bCs/>
          <w:b/>
        </w:rPr>
        <w:t xml:space="preserve">Singapore Singapore</w:t>
      </w:r>
      <w:r>
        <w:t xml:space="preserve">. As a nation renowned for its economic prowess and rapid urbanization,</w:t>
      </w:r>
    </w:p>
    <w:p>
      <w:pPr>
        <w:pStyle w:val="BodyText"/>
      </w:pPr>
      <w:r>
        <w:t xml:space="preserve">Singapore Singapore</w:t>
      </w:r>
    </w:p>
    <w:bookmarkStart w:id="20" w:name="Xb6f1d21240b43cd878f473ec1e5caed101eb858"/>
    <w:p>
      <w:pPr>
        <w:pStyle w:val="Heading2"/>
      </w:pPr>
      <w:r>
        <w:t xml:space="preserve">Introduction: The Intersection of Culture and Clinical Practice</w:t>
      </w:r>
    </w:p>
    <w:p>
      <w:pPr>
        <w:pStyle w:val="FirstParagraph"/>
      </w:pPr>
      <w:r>
        <w:t xml:space="preserve">The central thesis of this report is that the role of the</w:t>
      </w:r>
      <w:r>
        <w:t xml:space="preserve"> </w:t>
      </w:r>
      <w:r>
        <w:rPr>
          <w:bCs/>
          <w:b/>
        </w:rPr>
        <w:t xml:space="preserve">Psychiatrist</w:t>
      </w:r>
      <w:r>
        <w:t xml:space="preserve"> </w:t>
      </w:r>
      <w:r>
        <w:t xml:space="preserve">in</w:t>
      </w:r>
    </w:p>
    <w:p>
      <w:pPr>
        <w:pStyle w:val="BodyText"/>
      </w:pPr>
      <w:r>
        <w:t xml:space="preserve">Singapore Singapore</w:t>
      </w:r>
    </w:p>
    <w:p>
      <w:pPr>
        <w:pStyle w:val="BodyText"/>
      </w:pPr>
      <w:r>
        <w:t xml:space="preserve">. In a high-pressure environment where academic and professional success are paramount, mental health issues often manifest differently than in Western contexts. This document explores how local literature defines these manifestations and what strategies are employed to address them.</w:t>
      </w:r>
    </w:p>
    <w:p>
      <w:pPr>
        <w:pStyle w:val="BodyText"/>
      </w:pPr>
      <w:r>
        <w:t xml:space="preserve">The concept of "face" is deeply entrenched in the social fabric of</w:t>
      </w:r>
    </w:p>
    <w:p>
      <w:pPr>
        <w:pStyle w:val="BodyText"/>
      </w:pPr>
      <w:r>
        <w:t xml:space="preserve">Singapore Singapore</w:t>
      </w:r>
    </w:p>
    <w:p>
      <w:pPr>
        <w:pStyle w:val="BodyText"/>
      </w:pPr>
      <w:r>
        <w:t xml:space="preserve">. Consequently, stigma remains a significant barrier to seeking help from a qualified</w:t>
      </w:r>
    </w:p>
    <w:p>
      <w:pPr>
        <w:pStyle w:val="BodyText"/>
      </w:pPr>
      <w:r>
        <w:t xml:space="preserve">Psychiatrist</w:t>
      </w:r>
    </w:p>
    <w:p>
      <w:pPr>
        <w:pStyle w:val="BodyText"/>
      </w:pPr>
      <w:r>
        <w:t xml:space="preserve">. The report analyzes various case studies and statistical data provided in recent publications to highlight this disparity. It argues that while awareness campaigns have improved visibility, the structural integration of mental health into primary care remains a critical challenge.</w:t>
      </w:r>
    </w:p>
    <w:bookmarkEnd w:id="20"/>
    <w:bookmarkStart w:id="21" w:name="Xb5d6181c5e41953202e32c47a8b632789ffc2f1"/>
    <w:p>
      <w:pPr>
        <w:pStyle w:val="Heading2"/>
      </w:pPr>
      <w:r>
        <w:t xml:space="preserve">Key Themes: Cultural Nuances in Diagnostic Criteria</w:t>
      </w:r>
    </w:p>
    <w:p>
      <w:pPr>
        <w:pStyle w:val="FirstParagraph"/>
      </w:pPr>
      <w:r>
        <w:t xml:space="preserve">A significant portion of the reviewed material focuses on cultural competence. The modern</w:t>
      </w:r>
    </w:p>
    <w:p>
      <w:pPr>
        <w:pStyle w:val="BodyText"/>
      </w:pPr>
      <w:r>
        <w:t xml:space="preserve">Psychiatrist</w:t>
      </w:r>
    </w:p>
    <w:p>
      <w:pPr>
        <w:pStyle w:val="BodyText"/>
      </w:pPr>
      <w:r>
        <w:t xml:space="preserve">. In many Western diagnostic manuals, such as the DSM-5, symptoms are described through a lens that may not fully capture somatic presentations common in Asian populations. For instance, patients in</w:t>
      </w:r>
    </w:p>
    <w:p>
      <w:pPr>
        <w:pStyle w:val="BodyText"/>
      </w:pPr>
      <w:r>
        <w:t xml:space="preserve">Singapore Singapore</w:t>
      </w:r>
    </w:p>
    <w:p>
      <w:pPr>
        <w:pStyle w:val="BodyText"/>
      </w:pPr>
      <w:r>
        <w:t xml:space="preserve">. This discrepancy often leads to misdiagnosis or delayed treatment if the</w:t>
      </w:r>
    </w:p>
    <w:p>
      <w:pPr>
        <w:pStyle w:val="BodyText"/>
      </w:pPr>
      <w:r>
        <w:t xml:space="preserve">Psychiatrist</w:t>
      </w:r>
    </w:p>
    <w:p>
      <w:pPr>
        <w:pStyle w:val="BodyText"/>
      </w:pPr>
      <w:r>
        <w:t xml:space="preserve">The report details several key texts that advocate for culturally adapted interventions. One notable study examines the effectiveness of Cognitive Behavioral Therapy (CBT) when modified to include family dynamics, which are central to life in</w:t>
      </w:r>
    </w:p>
    <w:p>
      <w:pPr>
        <w:pStyle w:val="BodyText"/>
      </w:pPr>
      <w:r>
        <w:t xml:space="preserve">Singapore Singapore</w:t>
      </w:r>
    </w:p>
    <w:p>
      <w:pPr>
        <w:pStyle w:val="BodyText"/>
      </w:pPr>
      <w:r>
        <w:t xml:space="preserve">. The findings suggest that individualistic therapy models often fail because they ignore the collective nature of decision-making and emotional support in local households.</w:t>
      </w:r>
    </w:p>
    <w:bookmarkEnd w:id="21"/>
    <w:bookmarkStart w:id="22" w:name="Xd7f32803527b664c28a208c5899c966d850c04c"/>
    <w:p>
      <w:pPr>
        <w:pStyle w:val="Heading2"/>
      </w:pPr>
      <w:r>
        <w:t xml:space="preserve">The Role of the Psychiatrist in a Multicultural Society</w:t>
      </w:r>
    </w:p>
    <w:p>
      <w:pPr>
        <w:pStyle w:val="FirstParagraph"/>
      </w:pPr>
      <w:r>
        <w:t xml:space="preserve">Singapore Singapore</w:t>
      </w:r>
    </w:p>
    <w:p>
      <w:pPr>
        <w:pStyle w:val="BodyText"/>
      </w:pPr>
      <w:r>
        <w:t xml:space="preserve">. A competent</w:t>
      </w:r>
    </w:p>
    <w:p>
      <w:pPr>
        <w:pStyle w:val="BodyText"/>
      </w:pPr>
      <w:r>
        <w:t xml:space="preserve">Psychiatrist</w:t>
      </w:r>
    </w:p>
    <w:p>
      <w:pPr>
        <w:pStyle w:val="BodyText"/>
      </w:pPr>
      <w:r>
        <w:t xml:space="preserve">. The literature highlights specific challenges associated with each demographic:</w:t>
      </w:r>
    </w:p>
    <w:p>
      <w:pPr>
        <w:numPr>
          <w:ilvl w:val="0"/>
          <w:numId w:val="1001"/>
        </w:numPr>
        <w:pStyle w:val="Compact"/>
      </w:pPr>
      <w:r>
        <w:rPr>
          <w:bCs/>
          <w:b/>
        </w:rPr>
        <w:t xml:space="preserve">Malay Community:</w:t>
      </w:r>
      <w:r>
        <w:t xml:space="preserve"> </w:t>
      </w:r>
      <w:r>
        <w:t xml:space="preserve">There is often a strong reliance on traditional healing methods and religious counselors before seeking biomedical psychiatric help. Effective treatment requires collaboration between the</w:t>
      </w:r>
    </w:p>
    <w:p>
      <w:pPr>
        <w:numPr>
          <w:ilvl w:val="0"/>
          <w:numId w:val="1000"/>
        </w:numPr>
        <w:pStyle w:val="Compact"/>
      </w:pPr>
      <w:r>
        <w:t xml:space="preserve">Psychiatrist</w:t>
      </w:r>
    </w:p>
    <w:p>
      <w:pPr>
        <w:numPr>
          <w:ilvl w:val="0"/>
          <w:numId w:val="1000"/>
        </w:numPr>
        <w:pStyle w:val="Compact"/>
      </w:pPr>
      <w:r>
        <w:t xml:space="preserve">.</w:t>
      </w:r>
    </w:p>
    <w:p>
      <w:pPr>
        <w:numPr>
          <w:ilvl w:val="0"/>
          <w:numId w:val="1001"/>
        </w:numPr>
        <w:pStyle w:val="Compact"/>
      </w:pPr>
      <w:r>
        <w:rPr>
          <w:bCs/>
          <w:b/>
        </w:rPr>
        <w:t xml:space="preserve">Indian Community:</w:t>
      </w:r>
      <w:r>
        <w:t xml:space="preserve"> </w:t>
      </w:r>
      <w:r>
        <w:t xml:space="preserve">Similar to the Malay community, there are unique spiritual interpretations of mental illness. Furthermore, language barriers can complicate therapy sessions if English proficiency varies significantly across generations.</w:t>
      </w:r>
    </w:p>
    <w:p>
      <w:pPr>
        <w:numPr>
          <w:ilvl w:val="0"/>
          <w:numId w:val="1001"/>
        </w:numPr>
        <w:pStyle w:val="Compact"/>
      </w:pPr>
      <w:r>
        <w:rPr>
          <w:bCs/>
          <w:b/>
        </w:rPr>
        <w:t xml:space="preserve">Mainstream Chinese Population:</w:t>
      </w:r>
      <w:r>
        <w:t xml:space="preserve"> </w:t>
      </w:r>
      <w:r>
        <w:t xml:space="preserve">While generally more accepting of medical models, there is still a strong emphasis on stoicism and self-reliance. The pressure to maintain harmony within the family unit often suppresses open discussion of mental health struggles.</w:t>
      </w:r>
    </w:p>
    <w:p>
      <w:pPr>
        <w:pStyle w:val="FirstParagraph"/>
      </w:pPr>
      <w:r>
        <w:t xml:space="preserve">The report emphasizes that a</w:t>
      </w:r>
    </w:p>
    <w:p>
      <w:pPr>
        <w:pStyle w:val="BodyText"/>
      </w:pPr>
      <w:r>
        <w:t xml:space="preserve">Psychiatrist</w:t>
      </w:r>
    </w:p>
    <w:p>
      <w:pPr>
        <w:pStyle w:val="BodyText"/>
      </w:pPr>
      <w:r>
        <w:t xml:space="preserve">. It argues that language proficiency alone is insufficient; cultural humility and an understanding of local idioms of distress are essential for building therapeutic alliances in</w:t>
      </w:r>
    </w:p>
    <w:p>
      <w:pPr>
        <w:pStyle w:val="BodyText"/>
      </w:pPr>
      <w:r>
        <w:t xml:space="preserve">Singapore Singapore</w:t>
      </w:r>
    </w:p>
    <w:p>
      <w:pPr>
        <w:pStyle w:val="BodyText"/>
      </w:pPr>
      <w:r>
        <w:t xml:space="preserve">.</w:t>
      </w:r>
    </w:p>
    <w:bookmarkEnd w:id="22"/>
    <w:bookmarkStart w:id="23" w:name="X2260ef060cc5bf0244494749df3ce73748df27d"/>
    <w:p>
      <w:pPr>
        <w:pStyle w:val="Heading2"/>
      </w:pPr>
      <w:r>
        <w:t xml:space="preserve">Systemic Challenges and Healthcare Infrastructure</w:t>
      </w:r>
    </w:p>
    <w:p>
      <w:pPr>
        <w:pStyle w:val="FirstParagraph"/>
      </w:pPr>
      <w:r>
        <w:t xml:space="preserve">The infrastructure supporting mental health in</w:t>
      </w:r>
    </w:p>
    <w:p>
      <w:pPr>
        <w:pStyle w:val="BodyText"/>
      </w:pPr>
      <w:r>
        <w:t xml:space="preserve">Singapore Singapore</w:t>
      </w:r>
    </w:p>
    <w:p>
      <w:pPr>
        <w:pStyle w:val="BodyText"/>
      </w:pPr>
      <w:r>
        <w:t xml:space="preserve">. The report outlines the tiered system involving polyclinics, private practitioners, and tertiary institutions like the Institute of Mental Health (IMH). A primary concern raised is the shortage of specialist resources relative to population growth. This shortage places immense pressure on every</w:t>
      </w:r>
    </w:p>
    <w:p>
      <w:pPr>
        <w:pStyle w:val="BodyText"/>
      </w:pPr>
      <w:r>
        <w:t xml:space="preserve">Psychiatrist</w:t>
      </w:r>
    </w:p>
    <w:p>
      <w:pPr>
        <w:pStyle w:val="BodyText"/>
      </w:pPr>
      <w:r>
        <w:t xml:space="preserve">Moreover, the cost of care is a significant determinant in</w:t>
      </w:r>
    </w:p>
    <w:p>
      <w:pPr>
        <w:pStyle w:val="BodyText"/>
      </w:pPr>
      <w:r>
        <w:t xml:space="preserve">Singapore Singapore</w:t>
      </w:r>
    </w:p>
    <w:p>
      <w:pPr>
        <w:pStyle w:val="BodyText"/>
      </w:pPr>
      <w:r>
        <w:t xml:space="preserve">. While subsidies are available for citizens and Permanent Residents, out-of-pocket expenses for private psychiatric consultations can still be prohibitive. The report critiques the current insurance frameworks, noting that mental health coverage is often capped or excluded from basic plans, forcing many individuals to delay seeking a</w:t>
      </w:r>
    </w:p>
    <w:p>
      <w:pPr>
        <w:pStyle w:val="BodyText"/>
      </w:pPr>
      <w:r>
        <w:t xml:space="preserve">Psychiatrist</w:t>
      </w:r>
    </w:p>
    <w:p>
      <w:pPr>
        <w:pStyle w:val="BodyText"/>
      </w:pPr>
      <w:r>
        <w:t xml:space="preserve">.</w:t>
      </w:r>
    </w:p>
    <w:bookmarkEnd w:id="23"/>
    <w:bookmarkStart w:id="24" w:name="Xce51ea4e7eaefe576505d63090e593ee05c6dfa"/>
    <w:p>
      <w:pPr>
        <w:pStyle w:val="Heading2"/>
      </w:pPr>
      <w:r>
        <w:t xml:space="preserve">Emerging Trends: Digital Health and Future Directions</w:t>
      </w:r>
    </w:p>
    <w:p>
      <w:pPr>
        <w:pStyle w:val="FirstParagraph"/>
      </w:pPr>
      <w:r>
        <w:t xml:space="preserve">A growing body of recent publications discusses the integration of technology in psychiatric care. In a tech-savvy nation like</w:t>
      </w:r>
    </w:p>
    <w:p>
      <w:pPr>
        <w:pStyle w:val="BodyText"/>
      </w:pPr>
      <w:r>
        <w:t xml:space="preserve">Singapore Singapore</w:t>
      </w:r>
    </w:p>
    <w:p>
      <w:pPr>
        <w:pStyle w:val="BodyText"/>
      </w:pPr>
      <w:r>
        <w:t xml:space="preserve">. The report evaluates the efficacy of tele-psychiatry platforms, finding them particularly useful for follow-up appointments and reducing the stigma associated with visiting a physical clinic.</w:t>
      </w:r>
    </w:p>
    <w:p>
      <w:pPr>
        <w:pStyle w:val="BodyText"/>
      </w:pPr>
      <w:r>
        <w:t xml:space="preserve">However, this digital shift also presents ethical and regulatory challenges. Data privacy laws in</w:t>
      </w:r>
    </w:p>
    <w:p>
      <w:pPr>
        <w:pStyle w:val="BodyText"/>
      </w:pPr>
      <w:r>
        <w:t xml:space="preserve">Singapore Singapore</w:t>
      </w:r>
    </w:p>
    <w:p>
      <w:pPr>
        <w:pStyle w:val="BodyText"/>
      </w:pPr>
      <w:r>
        <w:t xml:space="preserve">. The report concludes that while technology enhances accessibility, it cannot replace the nuanced human interaction required by a skilled</w:t>
      </w:r>
    </w:p>
    <w:p>
      <w:pPr>
        <w:pStyle w:val="BodyText"/>
      </w:pPr>
      <w:r>
        <w:t xml:space="preserve">Psychiatrist</w:t>
      </w:r>
    </w:p>
    <w:p>
      <w:pPr>
        <w:pStyle w:val="BodyText"/>
      </w:pPr>
      <w:r>
        <w:t xml:space="preserve">. It calls for stricter regulations to ensure that AI-driven mental health tools complement, rather than replace, professional clinical judgment.</w:t>
      </w:r>
    </w:p>
    <w:bookmarkEnd w:id="24"/>
    <w:bookmarkStart w:id="25" w:name="conclusion"/>
    <w:p>
      <w:pPr>
        <w:pStyle w:val="Heading2"/>
      </w:pPr>
      <w:r>
        <w:t xml:space="preserve">Conclusion</w:t>
      </w:r>
    </w:p>
    <w:p>
      <w:pPr>
        <w:pStyle w:val="FirstParagraph"/>
      </w:pPr>
      <w:r>
        <w:t xml:space="preserve">In summary, this book report underscores the critical importance of context-specific approaches in psychiatry. The field of</w:t>
      </w:r>
    </w:p>
    <w:p>
      <w:pPr>
        <w:pStyle w:val="BodyText"/>
      </w:pPr>
      <w:r>
        <w:t xml:space="preserve">Psychiatrist</w:t>
      </w:r>
    </w:p>
    <w:p>
      <w:pPr>
        <w:pStyle w:val="BodyText"/>
      </w:pPr>
      <w:r>
        <w:t xml:space="preserve">. To effectively serve the diverse population of</w:t>
      </w:r>
    </w:p>
    <w:p>
      <w:pPr>
        <w:pStyle w:val="BodyText"/>
      </w:pPr>
      <w:r>
        <w:t xml:space="preserve">Singapore Singapore</w:t>
      </w:r>
    </w:p>
    <w:p>
      <w:pPr>
        <w:pStyle w:val="BodyText"/>
      </w:pPr>
      <w:r>
        <w:t xml:space="preserve">, professionals must be trained to navigate complex cultural intersections, advocate for systemic policy changes, and leverage technology responsibly.</w:t>
      </w:r>
    </w:p>
    <w:p>
      <w:pPr>
        <w:pStyle w:val="BodyText"/>
      </w:pPr>
      <w:r>
        <w:t xml:space="preserve">The literature reviewed clearly indicates that while progress has been made in destigmatizing mental health issues in</w:t>
      </w:r>
    </w:p>
    <w:p>
      <w:pPr>
        <w:pStyle w:val="BodyText"/>
      </w:pPr>
      <w:r>
        <w:t xml:space="preserve">Singapore Singapore</w:t>
      </w:r>
    </w:p>
    <w:p>
      <w:pPr>
        <w:pStyle w:val="BodyText"/>
      </w:pPr>
      <w:r>
        <w:t xml:space="preserve">, much work remains. The future of psychiatric care depends on a holistic approach that respects cultural traditions while embracing evidence-based medical practices. For students, practitioners, and policymakers alike, understanding the unique dynamics of</w:t>
      </w:r>
    </w:p>
    <w:p>
      <w:pPr>
        <w:pStyle w:val="BodyText"/>
      </w:pPr>
      <w:r>
        <w:t xml:space="preserve">Psychiatrist</w:t>
      </w:r>
    </w:p>
    <w:p>
      <w:pPr>
        <w:pStyle w:val="BodyText"/>
      </w:pPr>
      <w:r>
        <w:t xml:space="preserve">This document serves as a call to action for greater investment in mental health resources and education in</w:t>
      </w:r>
    </w:p>
    <w:p>
      <w:pPr>
        <w:pStyle w:val="BodyText"/>
      </w:pPr>
      <w:r>
        <w:t xml:space="preserve">Singapore Singapore</w:t>
      </w:r>
    </w:p>
    <w:p>
      <w:pPr>
        <w:pStyle w:val="BodyText"/>
      </w:pPr>
      <w:r>
        <w:t xml:space="preserve">, ensuring that no individual is left behind due to cultural misunderstanding or systemic neglect.</w:t>
      </w:r>
    </w:p>
    <w:p>
      <w:pPr>
        <w:pStyle w:val="BodyText"/>
      </w:pPr>
      <w:r>
        <w:rPr>
          <w:bCs/>
          <w:b/>
        </w:rPr>
        <w:t xml:space="preserve">Final Thought:</w:t>
      </w:r>
      <w:r>
        <w:t xml:space="preserve"> </w:t>
      </w:r>
      <w:r>
        <w:t xml:space="preserve">The evolution of the</w:t>
      </w:r>
    </w:p>
    <w:p>
      <w:pPr>
        <w:pStyle w:val="BodyText"/>
      </w:pPr>
      <w:r>
        <w:t xml:space="preserve">Psychiatrist</w:t>
      </w:r>
    </w:p>
    <w:p>
      <w:pPr>
        <w:pStyle w:val="BodyText"/>
      </w:pPr>
      <w:r>
        <w:t xml:space="preserve">. In the dynamic landscape of</w:t>
      </w:r>
    </w:p>
    <w:p>
      <w:pPr>
        <w:pStyle w:val="BodyText"/>
      </w:pPr>
      <w:r>
        <w:t xml:space="preserve">Singapore Singapore</w:t>
      </w:r>
    </w:p>
    <w:p>
      <w:pPr>
        <w:pStyle w:val="BodyText"/>
      </w:pPr>
      <w:r>
        <w:t xml:space="preserve">, bridging the gap between traditional values and modern science is not just a clinical challenge, but a societal imperative.</w:t>
      </w:r>
    </w:p>
    <w:p>
      <w:pPr>
        <w:pStyle w:val="BodyText"/>
      </w:pPr>
      <w:r>
        <w:rPr>
          <w:iCs/>
          <w:i/>
        </w:rPr>
        <w:t xml:space="preserve">Note: This report synthesizes general trends and common themes found in contemporary literature regarding psychiatry in Southeast Asia, with specific focus on Singapore. Specific book titles may vary depending on the exact academic source being referenced, but the thematic elements remain consistent across major publications in this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Navigating Psychiatry in the Context of Singapore</dc:title>
  <dc:creator/>
  <dc:language>en</dc:language>
  <cp:keywords/>
  <dcterms:created xsi:type="dcterms:W3CDTF">2026-07-29T23:11:27Z</dcterms:created>
  <dcterms:modified xsi:type="dcterms:W3CDTF">2026-07-29T23:11:27Z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