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Book</w:t>
      </w:r>
      <w:r>
        <w:t xml:space="preserve"> </w:t>
      </w:r>
      <w:r>
        <w:t xml:space="preserve">Report:</w:t>
      </w:r>
      <w:r>
        <w:t xml:space="preserve"> </w:t>
      </w:r>
      <w:r>
        <w:t xml:space="preserve">Navigating</w:t>
      </w:r>
      <w:r>
        <w:t xml:space="preserve"> </w:t>
      </w:r>
      <w:r>
        <w:t xml:space="preserve">Mental</w:t>
      </w:r>
      <w:r>
        <w:t xml:space="preserve"> </w:t>
      </w:r>
      <w:r>
        <w:t xml:space="preserve">Health</w:t>
      </w:r>
      <w:r>
        <w:t xml:space="preserve"> </w:t>
      </w:r>
      <w:r>
        <w:t xml:space="preserve">Care</w:t>
      </w:r>
      <w:r>
        <w:t xml:space="preserve"> </w:t>
      </w:r>
      <w:r>
        <w:t xml:space="preserve">in</w:t>
      </w:r>
      <w:r>
        <w:t xml:space="preserve"> </w:t>
      </w:r>
      <w:r>
        <w:t xml:space="preserve">Turkey,</w:t>
      </w:r>
      <w:r>
        <w:t xml:space="preserve"> </w:t>
      </w:r>
      <w:r>
        <w:t xml:space="preserve">Ankara</w:t>
      </w:r>
    </w:p>
    <w:bookmarkStart w:id="28" w:name="X2626418d22ca645964046fef5ecc673592c4b96"/>
    <w:p>
      <w:pPr>
        <w:pStyle w:val="Heading1"/>
      </w:pPr>
      <w:r>
        <w:t xml:space="preserve">A Strategic Book Report on the Integration of a Psychiatrist in Ankara, Turkey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Administration Board</w:t>
      </w:r>
      <w:r>
        <w:br/>
      </w:r>
      <w:r>
        <w:t xml:space="preserve">: Senior Medical Consultant</w:t>
      </w:r>
      <w:r>
        <w:br/>
      </w:r>
    </w:p>
    <w:p>
      <w:pPr>
        <w:pStyle w:val="BodyText"/>
      </w:pPr>
      <w:r>
        <w:t xml:space="preserve">Subject: Establishment and Operational Guidelines for a Private Psychiatry Practice in Ankara</w:t>
      </w:r>
    </w:p>
    <w:p>
      <w:pPr>
        <w:pStyle w:val="BodyText"/>
      </w:pPr>
      <w:r>
        <w:t xml:space="preserve">This book report serves as a comprehensive analysis and operational guide for the establishment of a specialized psychiatric facility within the capital city of Turkey, Ankara. The document synthesizes clinical best practices with local regulatory frameworks specific to Turkey and Ankara. It is designed to ensure that any</w:t>
      </w:r>
      <w:r>
        <w:t xml:space="preserve"> </w:t>
      </w:r>
      <w:r>
        <w:rPr>
          <w:bCs/>
          <w:b/>
        </w:rPr>
        <w:t xml:space="preserve">Psychiatrist</w:t>
      </w:r>
      <w:r>
        <w:t xml:space="preserve"> </w:t>
      </w:r>
      <w:r>
        <w:t xml:space="preserve">operating in this region adheres to high standards of care while navigating the unique cultural and bureaucratic landscape of</w:t>
      </w:r>
      <w:r>
        <w:t xml:space="preserve"> </w:t>
      </w:r>
      <w:r>
        <w:rPr>
          <w:bCs/>
          <w:b/>
        </w:rPr>
        <w:t xml:space="preserve">Turkey</w:t>
      </w:r>
      <w:r>
        <w:t xml:space="preserve">. The primary objective is to create a model for mental health service delivery that is culturally competent, legally compliant, and clinically excellent, thereby addressing the growing demand for psychiatric services in</w:t>
      </w:r>
      <w:r>
        <w:t xml:space="preserve"> </w:t>
      </w:r>
      <w:r>
        <w:rPr>
          <w:bCs/>
          <w:b/>
        </w:rPr>
        <w:t xml:space="preserve">Ankara</w:t>
      </w:r>
      <w:r>
        <w:t xml:space="preserve">.</w:t>
      </w:r>
    </w:p>
    <w:bookmarkStart w:id="20" w:name="Xb195b0f32f6e339bf569ea019eec34add0ba6fb"/>
    <w:p>
      <w:pPr>
        <w:pStyle w:val="Heading2"/>
      </w:pPr>
      <w:r>
        <w:t xml:space="preserve">1. Introduction: The Context of Mental Health in Turkey</w:t>
      </w:r>
    </w:p>
    <w:p>
      <w:pPr>
        <w:pStyle w:val="FirstParagraph"/>
      </w:pPr>
      <w:r>
        <w:t xml:space="preserve">Mental health awareness has seen a significant surge in recent years across</w:t>
      </w:r>
      <w:r>
        <w:t xml:space="preserve"> </w:t>
      </w:r>
      <w:r>
        <w:rPr>
          <w:bCs/>
          <w:b/>
        </w:rPr>
        <w:t xml:space="preserve">Turkey</w:t>
      </w:r>
      <w:r>
        <w:t xml:space="preserve">. However, the stigma associated with psychiatric care remains a barrier for many individuals seeking help. In the capital city,</w:t>
      </w:r>
      <w:r>
        <w:t xml:space="preserve"> </w:t>
      </w:r>
      <w:r>
        <w:rPr>
          <w:bCs/>
          <w:b/>
        </w:rPr>
        <w:t xml:space="preserve">Ankara</w:t>
      </w:r>
      <w:r>
        <w:t xml:space="preserve">, there is a dense population of students, government employees, and urban residents who face unique stressors ranging from academic pressure to economic volatility. Consequently, the need for qualified mental health professionals is critical. This report emphasizes that hiring or establishing a practice with a competent</w:t>
      </w:r>
      <w:r>
        <w:t xml:space="preserve"> </w:t>
      </w:r>
      <w:r>
        <w:rPr>
          <w:bCs/>
          <w:b/>
        </w:rPr>
        <w:t xml:space="preserve">Psychiatrist</w:t>
      </w:r>
      <w:r>
        <w:t xml:space="preserve"> </w:t>
      </w:r>
      <w:r>
        <w:t xml:space="preserve">is not merely a medical necessity but a social imperative for the community of</w:t>
      </w:r>
      <w:r>
        <w:t xml:space="preserve"> </w:t>
      </w:r>
      <w:r>
        <w:rPr>
          <w:bCs/>
          <w:b/>
        </w:rPr>
        <w:t xml:space="preserve">Ankara</w:t>
      </w:r>
      <w:r>
        <w:t xml:space="preserve">.</w:t>
      </w:r>
    </w:p>
    <w:bookmarkEnd w:id="20"/>
    <w:bookmarkStart w:id="21" w:name="Xf9b29a8bd5d122afaad49a15235ddcdf2ec7e48"/>
    <w:p>
      <w:pPr>
        <w:pStyle w:val="Heading2"/>
      </w:pPr>
      <w:r>
        <w:t xml:space="preserve">2. Regulatory Framework and Licensure in Ankara</w:t>
      </w:r>
    </w:p>
    <w:p>
      <w:pPr>
        <w:pStyle w:val="FirstParagraph"/>
      </w:pPr>
      <w:r>
        <w:t xml:space="preserve">To operate legally in</w:t>
      </w:r>
      <w:r>
        <w:t xml:space="preserve"> </w:t>
      </w:r>
      <w:r>
        <w:rPr>
          <w:bCs/>
          <w:b/>
        </w:rPr>
        <w:t xml:space="preserve">Turkey</w:t>
      </w:r>
      <w:r>
        <w:t xml:space="preserve">, any psychiatric practice must adhere strictly to the regulations set forth by the Ministry of Health (Sağlık Bakanlığı). For a</w:t>
      </w:r>
      <w:r>
        <w:t xml:space="preserve"> </w:t>
      </w:r>
      <w:r>
        <w:rPr>
          <w:bCs/>
          <w:b/>
        </w:rPr>
        <w:t xml:space="preserve">Psychiatrist</w:t>
      </w:r>
      <w:r>
        <w:t xml:space="preserve"> </w:t>
      </w:r>
      <w:r>
        <w:t xml:space="preserve">intending to practice in</w:t>
      </w:r>
      <w:r>
        <w:t xml:space="preserve"> </w:t>
      </w:r>
      <w:r>
        <w:rPr>
          <w:bCs/>
          <w:b/>
        </w:rPr>
        <w:t xml:space="preserve">Ankara</w:t>
      </w:r>
      <w:r>
        <w:t xml:space="preserve">, the following steps are mandatory:</w:t>
      </w:r>
    </w:p>
    <w:p>
      <w:pPr>
        <w:numPr>
          <w:ilvl w:val="0"/>
          <w:numId w:val="1001"/>
        </w:numPr>
        <w:pStyle w:val="Compact"/>
      </w:pPr>
      <w:r>
        <w:rPr>
          <w:bCs/>
          <w:b/>
        </w:rPr>
        <w:t xml:space="preserve">Licensure Verification:</w:t>
      </w:r>
      <w:r>
        <w:t xml:space="preserve"> </w:t>
      </w:r>
      <w:r>
        <w:t xml:space="preserve">The doctor must hold a valid license issued by the Turkish Medical Association (TTB) and specifically registered under psychiatry.</w:t>
      </w:r>
    </w:p>
    <w:p>
      <w:pPr>
        <w:numPr>
          <w:ilvl w:val="0"/>
          <w:numId w:val="1001"/>
        </w:numPr>
        <w:pStyle w:val="Compact"/>
      </w:pPr>
      <w:r>
        <w:t xml:space="preserve">Clinic Registration:The physical location in</w:t>
      </w:r>
      <w:r>
        <w:t xml:space="preserve"> </w:t>
      </w:r>
      <w:r>
        <w:rPr>
          <w:bCs/>
          <w:b/>
        </w:rPr>
        <w:t xml:space="preserve">Ankara</w:t>
      </w:r>
      <w:r>
        <w:t xml:space="preserve"> </w:t>
      </w:r>
      <w:r>
        <w:t xml:space="preserve">must be inspected and approved for medical use, adhering to hygiene and accessibility standards defined by local health directorates.</w:t>
      </w:r>
    </w:p>
    <w:p>
      <w:pPr>
        <w:numPr>
          <w:ilvl w:val="0"/>
          <w:numId w:val="1001"/>
        </w:numPr>
        <w:pStyle w:val="Compact"/>
      </w:pPr>
      <w:r>
        <w:t xml:space="preserve">Privacy Laws:Data protection measures must comply with the KVKK (Turkish Personal Data Protection Law), ensuring patient confidentiality is maintained at all times.</w:t>
      </w:r>
    </w:p>
    <w:p>
      <w:pPr>
        <w:pStyle w:val="FirstParagraph"/>
      </w:pPr>
      <w:r>
        <w:t xml:space="preserve">This report highlights that non-compliance with these regulations can result in severe penalties. Therefore, the</w:t>
      </w:r>
      <w:r>
        <w:t xml:space="preserve"> </w:t>
      </w:r>
      <w:r>
        <w:rPr>
          <w:bCs/>
          <w:b/>
        </w:rPr>
        <w:t xml:space="preserve">Psychiatrist</w:t>
      </w:r>
      <w:r>
        <w:t xml:space="preserve"> </w:t>
      </w:r>
      <w:r>
        <w:t xml:space="preserve">must work closely with local administrative experts in</w:t>
      </w:r>
    </w:p>
    <w:p>
      <w:pPr>
        <w:pStyle w:val="BodyText"/>
      </w:pPr>
      <w:r>
        <w:t xml:space="preserve">Ankara to ensure all documentation is perfect before opening doors.</w:t>
      </w:r>
    </w:p>
    <w:bookmarkEnd w:id="21"/>
    <w:bookmarkStart w:id="22" w:name="cultural-competence-and-local-nuances"/>
    <w:p>
      <w:pPr>
        <w:pStyle w:val="Heading2"/>
      </w:pPr>
      <w:r>
        <w:t xml:space="preserve">3. Cultural Competence and Local Nuances</w:t>
      </w:r>
    </w:p>
    <w:p>
      <w:pPr>
        <w:pStyle w:val="FirstParagraph"/>
      </w:pPr>
      <w:r>
        <w:t xml:space="preserve">A key aspect of this book report is the emphasis on cultural competence. A</w:t>
      </w:r>
      <w:r>
        <w:t xml:space="preserve"> </w:t>
      </w:r>
      <w:r>
        <w:rPr>
          <w:bCs/>
          <w:b/>
        </w:rPr>
        <w:t xml:space="preserve">Psychiatrist</w:t>
      </w:r>
      <w:r>
        <w:t xml:space="preserve"> </w:t>
      </w:r>
      <w:r>
        <w:t xml:space="preserve">working in</w:t>
      </w:r>
      <w:r>
        <w:t xml:space="preserve"> </w:t>
      </w:r>
      <w:r>
        <w:rPr>
          <w:bCs/>
          <w:b/>
        </w:rPr>
        <w:t xml:space="preserve">Turkey</w:t>
      </w:r>
      <w:r>
        <w:t xml:space="preserve">, specifically in the cosmopolitan yet traditional environment of</w:t>
      </w:r>
    </w:p>
    <w:p>
      <w:pPr>
        <w:pStyle w:val="BodyText"/>
      </w:pPr>
      <w:r>
        <w:t xml:space="preserve">Ankara, must understand local familial structures, religious beliefs, and societal expectations.</w:t>
      </w:r>
    </w:p>
    <w:p>
      <w:pPr>
        <w:pStyle w:val="BodyText"/>
      </w:pPr>
      <w:r>
        <w:t xml:space="preserve">In many Turkish families, mental health issues are often somaticized or viewed through a spiritual lens. A successful practice in</w:t>
      </w:r>
      <w:r>
        <w:t xml:space="preserve"> </w:t>
      </w:r>
      <w:r>
        <w:rPr>
          <w:bCs/>
          <w:b/>
        </w:rPr>
        <w:t xml:space="preserve">Ankara</w:t>
      </w:r>
      <w:r>
        <w:t xml:space="preserve"> </w:t>
      </w:r>
      <w:r>
        <w:t xml:space="preserve">will require the</w:t>
      </w:r>
      <w:r>
        <w:t xml:space="preserve"> </w:t>
      </w:r>
      <w:r>
        <w:rPr>
          <w:bCs/>
          <w:b/>
        </w:rPr>
        <w:t xml:space="preserve">Psychiatrist</w:t>
      </w:r>
      <w:r>
        <w:t xml:space="preserve"> </w:t>
      </w:r>
      <w:r>
        <w:t xml:space="preserve">to adopt a holistic approach that respects these cultural nuances while providing evidence-based medical treatment. For instance, understanding the role of extended family in decision-making processes is crucial when treating adolescents or elderly patients in this region.</w:t>
      </w:r>
    </w:p>
    <w:bookmarkEnd w:id="22"/>
    <w:bookmarkStart w:id="23" w:name="Xc719f420c913455717a543ededd998bddeaf849"/>
    <w:p>
      <w:pPr>
        <w:pStyle w:val="Heading2"/>
      </w:pPr>
      <w:r>
        <w:t xml:space="preserve">4. Clinical Standards and Treatment Modalities</w:t>
      </w:r>
    </w:p>
    <w:p>
      <w:pPr>
        <w:pStyle w:val="FirstParagraph"/>
      </w:pPr>
      <w:r>
        <w:t xml:space="preserve">The core service provided by any</w:t>
      </w:r>
      <w:r>
        <w:t xml:space="preserve"> </w:t>
      </w:r>
      <w:r>
        <w:rPr>
          <w:bCs/>
          <w:b/>
        </w:rPr>
        <w:t xml:space="preserve">Psychiatrist</w:t>
      </w:r>
      <w:r>
        <w:t xml:space="preserve"> </w:t>
      </w:r>
      <w:r>
        <w:t xml:space="preserve">must meet international standards while being accessible to the local population in</w:t>
      </w:r>
      <w:r>
        <w:t xml:space="preserve"> </w:t>
      </w:r>
      <w:r>
        <w:rPr>
          <w:bCs/>
          <w:b/>
        </w:rPr>
        <w:t xml:space="preserve">Ankara</w:t>
      </w:r>
      <w:r>
        <w:t xml:space="preserve">. This report recommends a multi-disciplinary approach that includes:</w:t>
      </w:r>
    </w:p>
    <w:p>
      <w:pPr>
        <w:numPr>
          <w:ilvl w:val="0"/>
          <w:numId w:val="1002"/>
        </w:numPr>
        <w:pStyle w:val="Compact"/>
      </w:pPr>
      <w:r>
        <w:t xml:space="preserve">Pharmacotherapy: Prescribing medications in accordance with the Turkish Drug and Therapeutics Committee guidelines.</w:t>
      </w:r>
    </w:p>
    <w:p>
      <w:pPr>
        <w:pStyle w:val="FirstParagraph"/>
      </w:pPr>
      <w:r>
        <w:t xml:space="preserve">In</w:t>
      </w:r>
      <w:r>
        <w:t xml:space="preserve"> </w:t>
      </w:r>
      <w:r>
        <w:rPr>
          <w:bCs/>
          <w:b/>
        </w:rPr>
        <w:t xml:space="preserve">Turkey</w:t>
      </w:r>
      <w:r>
        <w:t xml:space="preserve">, there is a growing acceptance of telemedicine. However, for initial assessments in</w:t>
      </w:r>
    </w:p>
    <w:p>
      <w:pPr>
        <w:pStyle w:val="BodyText"/>
      </w:pPr>
      <w:r>
        <w:t xml:space="preserve">Ankara, face-to-face consultations are often preferred by patients to establish trust. The facility should therefore be equipped with comfortable, private consultation rooms that facilitate open dialogue.</w:t>
      </w:r>
    </w:p>
    <w:bookmarkEnd w:id="23"/>
    <w:bookmarkStart w:id="24" w:name="X9cfaf857ea19dbd177d4c709e6578c2eb9742fb"/>
    <w:p>
      <w:pPr>
        <w:pStyle w:val="Heading2"/>
      </w:pPr>
      <w:r>
        <w:t xml:space="preserve">5. Infrastructure and Location Strategy in Ankara</w:t>
      </w:r>
    </w:p>
    <w:p>
      <w:pPr>
        <w:pStyle w:val="FirstParagraph"/>
      </w:pPr>
      <w:r>
        <w:t xml:space="preserve">The location of the psychiatric practice in</w:t>
      </w:r>
      <w:r>
        <w:t xml:space="preserve"> </w:t>
      </w:r>
      <w:r>
        <w:rPr>
          <w:bCs/>
          <w:b/>
        </w:rPr>
        <w:t xml:space="preserve">Ankara</w:t>
      </w:r>
      <w:r>
        <w:t xml:space="preserve"> </w:t>
      </w:r>
      <w:r>
        <w:t xml:space="preserve">is pivotal for accessibility and patient volume. This report suggests locating the clinic in central districts such as Çankaya or Kızılay, which are hubs for business and education. These areas are easily accessible via public transportation, reducing barriers to entry for patients from other parts of the city.</w:t>
      </w:r>
    </w:p>
    <w:p>
      <w:pPr>
        <w:pStyle w:val="BodyText"/>
      </w:pPr>
      <w:r>
        <w:t xml:space="preserve">The infrastructure must reflect a calming environment to counteract the anxiety often experienced by visitors. Soundproofing is essential in</w:t>
      </w:r>
      <w:r>
        <w:t xml:space="preserve"> </w:t>
      </w:r>
      <w:r>
        <w:rPr>
          <w:bCs/>
          <w:b/>
        </w:rPr>
        <w:t xml:space="preserve">Ankara</w:t>
      </w:r>
      <w:r>
        <w:t xml:space="preserve"> </w:t>
      </w:r>
      <w:r>
        <w:t xml:space="preserve">clinics due to urban noise levels, ensuring that conversations between the</w:t>
      </w:r>
    </w:p>
    <w:p>
      <w:pPr>
        <w:pStyle w:val="BodyText"/>
      </w:pPr>
      <w:r>
        <w:t xml:space="preserve">Psychiatrist and patient remain confidential.</w:t>
      </w:r>
    </w:p>
    <w:bookmarkEnd w:id="24"/>
    <w:bookmarkStart w:id="25" w:name="marketing-and-community-engagement"/>
    <w:p>
      <w:pPr>
        <w:pStyle w:val="Heading2"/>
      </w:pPr>
      <w:r>
        <w:t xml:space="preserve">6. Marketing and Community Engagement</w:t>
      </w:r>
    </w:p>
    <w:p>
      <w:pPr>
        <w:pStyle w:val="FirstParagraph"/>
      </w:pPr>
      <w:r>
        <w:t xml:space="preserve">To establish a reputable practice in</w:t>
      </w:r>
    </w:p>
    <w:p>
      <w:pPr>
        <w:pStyle w:val="BodyText"/>
      </w:pPr>
      <w:r>
        <w:t xml:space="preserve">Turkey, marketing must be ethical and informative rather than aggressive. The</w:t>
      </w:r>
      <w:r>
        <w:t xml:space="preserve"> </w:t>
      </w:r>
      <w:r>
        <w:rPr>
          <w:bCs/>
          <w:b/>
        </w:rPr>
        <w:t xml:space="preserve">Pychiatrist</w:t>
      </w:r>
      <w:r>
        <w:t xml:space="preserve"> </w:t>
      </w:r>
      <w:r>
        <w:t xml:space="preserve">should engage in community education seminars in schools, universities, and corporate offices across</w:t>
      </w:r>
    </w:p>
    <w:p>
      <w:pPr>
        <w:pStyle w:val="BodyText"/>
      </w:pPr>
      <w:r>
        <w:t xml:space="preserve">Ankara.</w:t>
      </w:r>
    </w:p>
    <w:p>
      <w:pPr>
        <w:pStyle w:val="BodyText"/>
      </w:pPr>
      <w:r>
        <w:t xml:space="preserve">Building trust is the most effective marketing tool. By hosting workshops on stress management, depression awareness, and anxiety relief tailored to the Turkish demographic, the practice can position itself as a pillar of mental health support in</w:t>
      </w:r>
    </w:p>
    <w:p>
      <w:pPr>
        <w:pStyle w:val="BodyText"/>
      </w:pPr>
      <w:r>
        <w:t xml:space="preserve">Turkey.This proactive engagement helps dismantle stigma and encourages early intervention.</w:t>
      </w:r>
    </w:p>
    <w:bookmarkEnd w:id="25"/>
    <w:bookmarkStart w:id="26" w:name="financial-sustainability-and-insurance"/>
    <w:p>
      <w:pPr>
        <w:pStyle w:val="Heading2"/>
      </w:pPr>
      <w:r>
        <w:t xml:space="preserve">7. Financial Sustainability and Insurance</w:t>
      </w:r>
    </w:p>
    <w:p>
      <w:pPr>
        <w:pStyle w:val="FirstParagraph"/>
      </w:pPr>
      <w:r>
        <w:t xml:space="preserve">Navigating the insurance landscape in</w:t>
      </w:r>
    </w:p>
    <w:p>
      <w:pPr>
        <w:pStyle w:val="BodyText"/>
      </w:pPr>
      <w:r>
        <w:t xml:space="preserve">Turkey is complex. The clinic must establish contracts with both Social Security Institution (SGK) private healthcare agreements and international/private insurance providers prevalent in</w:t>
      </w:r>
    </w:p>
    <w:p>
      <w:pPr>
        <w:pStyle w:val="BodyText"/>
      </w:pPr>
      <w:r>
        <w:t xml:space="preserve">Ankara.</w:t>
      </w:r>
    </w:p>
    <w:p>
      <w:pPr>
        <w:numPr>
          <w:ilvl w:val="0"/>
          <w:numId w:val="1003"/>
        </w:numPr>
        <w:pStyle w:val="Compact"/>
      </w:pPr>
      <w:r>
        <w:t xml:space="preserve">The</w:t>
      </w:r>
      <w:r>
        <w:t xml:space="preserve"> </w:t>
      </w:r>
      <w:r>
        <w:rPr>
          <w:bCs/>
          <w:b/>
        </w:rPr>
        <w:t xml:space="preserve">Psychiatrist</w:t>
      </w:r>
      <w:r>
        <w:t xml:space="preserve"> </w:t>
      </w:r>
      <w:r>
        <w:t xml:space="preserve">must ensure that billing codes are accurate and comply with Turkish health insurance regulations.</w:t>
      </w:r>
    </w:p>
    <w:p>
      <w:pPr>
        <w:numPr>
          <w:ilvl w:val="0"/>
          <w:numId w:val="1003"/>
        </w:numPr>
        <w:pStyle w:val="Compact"/>
      </w:pPr>
      <w:r>
        <w:t xml:space="preserve">Dual-income models, combining public sector referrals with private pay patients, often provide the most financial stability for mental health practices in major cities like</w:t>
      </w:r>
    </w:p>
    <w:p>
      <w:pPr>
        <w:numPr>
          <w:ilvl w:val="0"/>
          <w:numId w:val="1000"/>
        </w:numPr>
        <w:pStyle w:val="Compact"/>
      </w:pPr>
      <w:r>
        <w:t xml:space="preserve">Ankara.</w:t>
      </w:r>
    </w:p>
    <w:bookmarkEnd w:id="26"/>
    <w:bookmarkStart w:id="27" w:name="conclusion"/>
    <w:p>
      <w:pPr>
        <w:pStyle w:val="Heading2"/>
      </w:pPr>
      <w:r>
        <w:t xml:space="preserve">8. Conclusion</w:t>
      </w:r>
    </w:p>
    <w:p>
      <w:pPr>
        <w:pStyle w:val="FirstParagraph"/>
      </w:pPr>
      <w:r>
        <w:t xml:space="preserve">In conclusion, establishing a psychiatric practice in</w:t>
      </w:r>
      <w:r>
        <w:t xml:space="preserve"> </w:t>
      </w:r>
      <w:r>
        <w:rPr>
          <w:bCs/>
          <w:b/>
        </w:rPr>
        <w:t xml:space="preserve">Ankara</w:t>
      </w:r>
      <w:r>
        <w:t xml:space="preserve">,</w:t>
      </w:r>
    </w:p>
    <w:p>
      <w:pPr>
        <w:pStyle w:val="BodyText"/>
      </w:pPr>
      <w:r>
        <w:t xml:space="preserve">Turkey,requires a meticulous blend of clinical excellence, regulatory compliance, and cultural sensitivity. This book report underscores that the role of the</w:t>
      </w:r>
    </w:p>
    <w:p>
      <w:pPr>
        <w:pStyle w:val="BodyText"/>
      </w:pPr>
      <w:r>
        <w:t xml:space="preserve">Pychiatrist extends beyond diagnosis; it involves being a trusted community leader and advocate for mental health awareness.</w:t>
      </w:r>
    </w:p>
    <w:p>
      <w:pPr>
        <w:pStyle w:val="BodyText"/>
      </w:pPr>
      <w:r>
        <w:t xml:space="preserve">By adhering to the guidelines outlined herein, stakeholders can ensure that the</w:t>
      </w:r>
    </w:p>
    <w:p>
      <w:pPr>
        <w:pStyle w:val="BodyText"/>
      </w:pPr>
      <w:r>
        <w:t xml:space="preserve">Psychiatrist serves the people of</w:t>
      </w:r>
    </w:p>
    <w:p>
      <w:pPr>
        <w:pStyle w:val="BodyText"/>
      </w:pPr>
      <w:r>
        <w:t xml:space="preserve">AnkaraTurkey.This document serves as a foundational blueprint for success, ensuring that every patient who walks through the doors receives care that is not only medically sound but also deeply respectful of their cultural identity.</w:t>
      </w:r>
    </w:p>
    <w:p>
      <w:pPr>
        <w:pStyle w:val="BodyText"/>
      </w:pPr>
      <w:r>
        <w:t xml:space="preserve">It is recommended that immediate action be taken to secure licensure and site approval, keeping in mind the unique demands of the</w:t>
      </w:r>
    </w:p>
    <w:p>
      <w:pPr>
        <w:pStyle w:val="BodyText"/>
      </w:pPr>
      <w:r>
        <w:t xml:space="preserve">Ankara market. The future of mental health in</w:t>
      </w:r>
    </w:p>
    <w:p>
      <w:pPr>
        <w:pStyle w:val="BodyText"/>
      </w:pPr>
      <w:r>
        <w:t xml:space="preserve">Turkey relies on such structured, professional, and compassionate initiatives.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Book Report: Navigating Mental Health Care in Turkey, Ankara</dc:title>
  <dc:creator/>
  <cp:keywords/>
  <dcterms:created xsi:type="dcterms:W3CDTF">2026-07-29T14:02:41Z</dcterms:created>
  <dcterms:modified xsi:type="dcterms:W3CDTF">2026-07-29T14:02:41Z</dcterms:modified>
</cp:coreProperties>
</file>

<file path=docProps/custom.xml><?xml version="1.0" encoding="utf-8"?>
<Properties xmlns="http://schemas.openxmlformats.org/officeDocument/2006/custom-properties" xmlns:vt="http://schemas.openxmlformats.org/officeDocument/2006/docPropsVTypes"/>
</file>