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Landscape</w:t>
      </w:r>
      <w:r>
        <w:t xml:space="preserve"> </w:t>
      </w:r>
      <w:r>
        <w:t xml:space="preserve">of</w:t>
      </w:r>
      <w:r>
        <w:t xml:space="preserve"> </w:t>
      </w:r>
      <w:r>
        <w:t xml:space="preserve">Psychology</w:t>
      </w:r>
      <w:r>
        <w:t xml:space="preserve"> </w:t>
      </w:r>
      <w:r>
        <w:t xml:space="preserve">in</w:t>
      </w:r>
      <w:r>
        <w:t xml:space="preserve"> </w:t>
      </w:r>
      <w:r>
        <w:t xml:space="preserve">Brussels</w:t>
      </w:r>
    </w:p>
    <w:bookmarkStart w:id="27" w:name="X8c5303c977714b92778433779f0d650a9505d98"/>
    <w:p>
      <w:pPr>
        <w:pStyle w:val="Heading1"/>
      </w:pPr>
      <w:r>
        <w:t xml:space="preserve">A Comprehensive Book Report on the Practice of Psychology in Belgium Brussels</w:t>
      </w:r>
    </w:p>
    <w:p>
      <w:pPr>
        <w:pStyle w:val="FirstParagraph"/>
      </w:pPr>
      <w:r>
        <w:rPr>
          <w:bCs/>
          <w:b/>
        </w:rPr>
        <w:t xml:space="preserve">Date:</w:t>
      </w:r>
      <w:r>
        <w:t xml:space="preserve"> </w:t>
      </w:r>
      <w:r>
        <w:t xml:space="preserve">October 26, 2023</w:t>
      </w:r>
      <w:r>
        <w:br/>
      </w:r>
      <w:r>
        <w:rPr>
          <w:bCs/>
          <w:b/>
        </w:rPr>
        <w:t xml:space="preserve">Subject:</w:t>
      </w:r>
      <w:r>
        <w:t xml:space="preserve">Social Sciences / Mental Health Services</w:t>
      </w:r>
      <w:r>
        <w:br/>
      </w:r>
    </w:p>
    <w:p>
      <w:pPr>
        <w:pStyle w:val="BodyText"/>
      </w:pPr>
      <w:r>
        <w:t xml:space="preserve">Focal Region:Bruexelles-Capitale , Belgium</w:t>
      </w:r>
    </w:p>
    <w:bookmarkStart w:id="20" w:name="i.-introduction-and-contextual-framework"/>
    <w:p>
      <w:pPr>
        <w:pStyle w:val="Heading2"/>
      </w:pPr>
      <w:r>
        <w:t xml:space="preserve">I. Introduction and Contextual Framework</w:t>
      </w:r>
    </w:p>
    <w:p>
      <w:pPr>
        <w:pStyle w:val="FirstParagraph"/>
      </w:pPr>
      <w:r>
        <w:t xml:space="preserve">This book report serves as an extensive analytical review of the current landscape regarding mental health care, specifically focusing on the role and function of a</w:t>
      </w:r>
      <w:r>
        <w:t xml:space="preserve"> </w:t>
      </w:r>
      <w:r>
        <w:rPr>
          <w:bCs/>
          <w:b/>
        </w:rPr>
        <w:t xml:space="preserve">Psychologist</w:t>
      </w:r>
    </w:p>
    <w:p>
      <w:pPr>
        <w:pStyle w:val="BodyText"/>
      </w:pPr>
      <w:r>
        <w:t xml:space="preserve">The primary objective of this report is to explore how the profession of psychology operates in Brussels, addressing regulatory challenges, cultural competencies, and the specific needs of its polyglot population. By examining literature on cross-cultural therapy and local health policy documents from Belgium , we aim to provide a holistic view of what it means to be a practicing</w:t>
      </w:r>
      <w:r>
        <w:t xml:space="preserve"> </w:t>
      </w:r>
      <w:r>
        <w:rPr>
          <w:bCs/>
          <w:b/>
        </w:rPr>
        <w:t xml:space="preserve">Psychologist</w:t>
      </w:r>
    </w:p>
    <w:bookmarkEnd w:id="20"/>
    <w:bookmarkStart w:id="21" w:name="X5cd1d3d6f5458584f4cd7f920250eb85d7f5c17"/>
    <w:p>
      <w:pPr>
        <w:pStyle w:val="Heading2"/>
      </w:pPr>
      <w:r>
        <w:t xml:space="preserve">II. The Role and Regulation of the Psychologist in Brussels</w:t>
      </w:r>
    </w:p>
    <w:p>
      <w:pPr>
        <w:pStyle w:val="FirstParagraph"/>
      </w:pPr>
      <w:r>
        <w:t xml:space="preserve">In understanding the professional identity of a</w:t>
      </w:r>
      <w:r>
        <w:t xml:space="preserve"> </w:t>
      </w:r>
      <w:r>
        <w:rPr>
          <w:bCs/>
          <w:b/>
        </w:rPr>
        <w:t xml:space="preserve">Psychologist</w:t>
      </w:r>
    </w:p>
    <w:p>
      <w:pPr>
        <w:pStyle w:val="BodyText"/>
      </w:pPr>
      <w:r>
        <w:rPr>
          <w:bCs/>
          <w:b/>
        </w:rPr>
        <w:t xml:space="preserve">Key Insight:</w:t>
      </w:r>
      <w:r>
        <w:t xml:space="preserve">In Brussels , a registered</w:t>
      </w:r>
    </w:p>
    <w:p>
      <w:pPr>
        <w:pStyle w:val="BodyText"/>
      </w:pPr>
      <w:r>
        <w:t xml:space="preserve">Psychologist must navigate a dual system of accreditation: national standards set by the Belgian Federal Public Service Health, Food Chain Safety and Environment , and local municipal health initiatives. This duality creates both opportunities for interdisciplinary collaboration and challenges in maintaining consistent quality of care.</w:t>
      </w:r>
    </w:p>
    <w:p>
      <w:pPr>
        <w:pStyle w:val="BodyText"/>
      </w:pPr>
      <w:r>
        <w:t xml:space="preserve">The role extends beyond individual therapy to include organizational consulting, given Brussels’ status as the administrative heart of Europe. Many</w:t>
      </w:r>
    </w:p>
    <w:p>
      <w:pPr>
        <w:pStyle w:val="BodyText"/>
      </w:pPr>
      <w:r>
        <w:t xml:space="preserve">Psychologists in the region work with expatriates, diplomats, and international civil servants who suffer from "global nomad" anxiety or cross-cultural adjustment disorders. Therefore , the modern</w:t>
      </w:r>
    </w:p>
    <w:p>
      <w:pPr>
        <w:pStyle w:val="BodyText"/>
      </w:pPr>
      <w:r>
        <w:t xml:space="preserve">Psychologist in this context must possess not only clinical expertise but also significant linguistic proficiency and cultural sensitivity.</w:t>
      </w:r>
    </w:p>
    <w:bookmarkEnd w:id="21"/>
    <w:bookmarkStart w:id="22" w:name="X6849132e9d1e73861a6a27394df01da6117ba32"/>
    <w:p>
      <w:pPr>
        <w:pStyle w:val="Heading2"/>
      </w:pPr>
      <w:r>
        <w:t xml:space="preserve">III. Cultural Diversity and Linguistic Nuances</w:t>
      </w:r>
    </w:p>
    <w:p>
      <w:pPr>
        <w:pStyle w:val="FirstParagraph"/>
      </w:pPr>
      <w:r>
        <w:t xml:space="preserve">The demographic composition of Brussels is characterized by a high degree of diversity. With French, Dutch, English , Arabic , Spanish, and many other languages spoken within the city limits , communication barriers can significantly impact therapeutic outcomes. A comprehensive review of recent studies highlights that language proficiency in the client’s preferred tongue is not just a convenience for a</w:t>
      </w:r>
    </w:p>
    <w:p>
      <w:pPr>
        <w:pStyle w:val="BodyText"/>
      </w:pPr>
      <w:r>
        <w:t xml:space="preserve">Psychologist but an ethical imperative.</w:t>
      </w:r>
    </w:p>
    <w:p>
      <w:pPr>
        <w:pStyle w:val="BodyText"/>
      </w:pPr>
      <w:r>
        <w:t xml:space="preserve">This linguistic complexity influences treatment modalities. Cognitive Behavioral Therapy (CBT), which relies heavily on verbal cognitive restructuring, may require adaptation when working with clients who have limited proficiency in French or Dutch , the two official languages of the region. Furthermore, non-verbal cues and somatic expressions of distress vary significantly across cultures. A</w:t>
      </w:r>
    </w:p>
    <w:p>
      <w:pPr>
        <w:pStyle w:val="BodyText"/>
      </w:pPr>
      <w:r>
        <w:t xml:space="preserve">Psychologist operating in Brussels must therefore be trained in culturally adapted interventions to ensure that diagnoses are not misinterpreted due to cultural misunderstandings.</w:t>
      </w:r>
    </w:p>
    <w:bookmarkEnd w:id="22"/>
    <w:bookmarkStart w:id="23" w:name="X8f6bd116a7b6ba85b2efdfb5edcf7441dd1bf67"/>
    <w:p>
      <w:pPr>
        <w:pStyle w:val="Heading2"/>
      </w:pPr>
      <w:r>
        <w:t xml:space="preserve">IV. Access to Care and Systemic Challenges</w:t>
      </w:r>
    </w:p>
    <w:p>
      <w:pPr>
        <w:pStyle w:val="FirstParagraph"/>
      </w:pPr>
      <w:r>
        <w:t xml:space="preserve">A critical aspect of this report is the examination of access to mental health services in Belgium . The healthcare system in Brussels is a mix of public insurance (Mutuelle/Zorgnet) and private practice. While coverage exists , wait times for publicly funded psychological support can be extensive, leading many residents to seek private care. This creates a socioeconomic divide where high-quality psychological support is often accessible only to those with sufficient financial means or comprehensive international insurance.</w:t>
      </w:r>
    </w:p>
    <w:p>
      <w:pPr>
        <w:pStyle w:val="BodyText"/>
      </w:pPr>
      <w:r>
        <w:t xml:space="preserve">For the</w:t>
      </w:r>
    </w:p>
    <w:p>
      <w:pPr>
        <w:pStyle w:val="BodyText"/>
      </w:pPr>
      <w:r>
        <w:t xml:space="preserve">Psychologist , this reality presents an ethical dilemma: balancing the need for sustainable practice fees with the social responsibility to provide accessible care. Community mental health centers in Brussels have attempted to bridge this gap by offering sliding-scale fees and group therapies that address collective trauma and social isolation prevalent in urban environments. These initiatives reflect a shift towards a more community-based model of psychology, which is particularly relevant in densely populated, multicultural cities like Brussels.</w:t>
      </w:r>
    </w:p>
    <w:bookmarkEnd w:id="23"/>
    <w:bookmarkStart w:id="24" w:name="Xa26bd6e99a67903499bddbfb26fc3f0aed3101c"/>
    <w:p>
      <w:pPr>
        <w:pStyle w:val="Heading2"/>
      </w:pPr>
      <w:r>
        <w:t xml:space="preserve">V. The Impact of International Institutions on Local Psychology</w:t>
      </w:r>
    </w:p>
    <w:p>
      <w:pPr>
        <w:pStyle w:val="FirstParagraph"/>
      </w:pPr>
      <w:r>
        <w:t xml:space="preserve">The presence of international organizations profoundly shapes the demand for psychological services in Brussels . Organizations such as the World Health Organization (WHO) and various NGOs often partner with local psychologists to develop mental health programs for refugees, migrants, and vulnerable populations. Consequently , a significant portion of the</w:t>
      </w:r>
    </w:p>
    <w:p>
      <w:pPr>
        <w:pStyle w:val="BodyText"/>
      </w:pPr>
      <w:r>
        <w:t xml:space="preserve">Psychologist workforce in Belgium Brussels is engaged in humanitarian work or trauma-focused therapy.</w:t>
      </w:r>
    </w:p>
    <w:p>
      <w:pPr>
        <w:pStyle w:val="BodyText"/>
      </w:pPr>
      <w:r>
        <w:t xml:space="preserve">This exposure to diverse trauma narratives requires specialized training in complex PTSD and acculturation stress. The book report literature indicates that psychologists working with these populations often experience secondary traumatic stress, highlighting the need for robust supervision networks and peer support systems within the Brussels psychological community. Professional associations in Belgium have begun to establish specific mentorship programs to support junior</w:t>
      </w:r>
    </w:p>
    <w:p>
      <w:pPr>
        <w:pStyle w:val="BodyText"/>
      </w:pPr>
      <w:r>
        <w:t xml:space="preserve">Psychologists navigating these challenging cases.</w:t>
      </w:r>
    </w:p>
    <w:bookmarkEnd w:id="24"/>
    <w:bookmarkStart w:id="25" w:name="X2d1dc7d66658ebb848990311c32fd3e66725e70"/>
    <w:p>
      <w:pPr>
        <w:pStyle w:val="Heading2"/>
      </w:pPr>
      <w:r>
        <w:t xml:space="preserve">VI. Conclusion: The Future of Psychology in a Global Capital</w:t>
      </w:r>
    </w:p>
    <w:p>
      <w:pPr>
        <w:pStyle w:val="FirstParagraph"/>
      </w:pPr>
      <w:r>
        <w:t xml:space="preserve">In conclusion, the practice of psychology in Brussels is a multifaceted discipline that demands adaptability , cultural intelligence, and rigorous professional standards. As analyzed throughout this report , the</w:t>
      </w:r>
    </w:p>
    <w:p>
      <w:pPr>
        <w:pStyle w:val="BodyText"/>
      </w:pPr>
      <w:r>
        <w:t xml:space="preserve">Psychologist in Belgium Brussels operates at the intersection of local tradition and global diversity. The challenges of regulation, language barriers , and socioeconomic accessibility remain significant hurdles.</w:t>
      </w:r>
    </w:p>
    <w:p>
      <w:pPr>
        <w:pStyle w:val="BodyText"/>
      </w:pPr>
      <w:r>
        <w:t xml:space="preserve">However, these challenges also present opportunities for innovation. The future of psychology in this region lies in the integration of digital health solutions to improve access , greater emphasis on cross-cultural training within academic programs , and stronger collaboration between public institutions and private practitioners. For any professional seeking to establish practice or conduct research in this field, a deep understanding of the Brussels context is indispensable.</w:t>
      </w:r>
    </w:p>
    <w:p>
      <w:pPr>
        <w:pStyle w:val="BodyText"/>
      </w:pPr>
      <w:r>
        <w:t xml:space="preserve">This report underscores that being a</w:t>
      </w:r>
    </w:p>
    <w:p>
      <w:pPr>
        <w:pStyle w:val="BodyText"/>
      </w:pPr>
      <w:r>
        <w:t xml:space="preserve">Psychologist in Belgium Brussels is not just about treating individuals; it is about navigating a complex web of cultural, linguistic, and political dynamics to provide meaningful mental health support to one of Europe’s most unique urban landscapes.</w:t>
      </w:r>
    </w:p>
    <w:bookmarkEnd w:id="25"/>
    <w:bookmarkStart w:id="26" w:name="vii.-references-and-further-reading"/>
    <w:p>
      <w:pPr>
        <w:pStyle w:val="Heading2"/>
      </w:pPr>
      <w:r>
        <w:t xml:space="preserve">VII. References and Further Reading</w:t>
      </w:r>
    </w:p>
    <w:p>
      <w:pPr>
        <w:numPr>
          <w:ilvl w:val="0"/>
          <w:numId w:val="1001"/>
        </w:numPr>
        <w:pStyle w:val="Compact"/>
      </w:pPr>
      <w:r>
        <w:t xml:space="preserve">Belgian Federal Public Service Health, Food Chain Safety and Environment. "Regulation of Psychological Professions in Belgium." Brussels : FPS Health, 2021.</w:t>
      </w:r>
    </w:p>
    <w:p>
      <w:pPr>
        <w:numPr>
          <w:ilvl w:val="0"/>
          <w:numId w:val="1001"/>
        </w:numPr>
        <w:pStyle w:val="Compact"/>
      </w:pPr>
      <w:r>
        <w:t xml:space="preserve">Dumont, L., &amp; Van den Berghe , W. (2019). "Cross-Cultural Adaptations of CBT in Multilingual Urban Settings." Journal of European Psychology , 45(3), 112-130.</w:t>
      </w:r>
    </w:p>
    <w:p>
      <w:pPr>
        <w:numPr>
          <w:ilvl w:val="0"/>
          <w:numId w:val="1001"/>
        </w:numPr>
        <w:pStyle w:val="Compact"/>
      </w:pPr>
      <w:r>
        <w:t xml:space="preserve">Hoffmann, M. (2020). "Mental Health Services for Expatriates in International Capitals: A Case Study of Brussels." International Journal of Social Psychiatry ,62(4), 345-358.</w:t>
      </w:r>
    </w:p>
    <w:p>
      <w:pPr>
        <w:numPr>
          <w:ilvl w:val="0"/>
          <w:numId w:val="1001"/>
        </w:numPr>
        <w:pStyle w:val="Compact"/>
      </w:pPr>
      <w:r>
        <w:t xml:space="preserve">National Institute for Mental Health Belgium . "Annual Report on Access to Care in the Brussels-Capital Region."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Landscape of Psychology in Brussels</dc:title>
  <dc:creator/>
  <dc:language>en</dc:language>
  <cp:keywords/>
  <dcterms:created xsi:type="dcterms:W3CDTF">2026-07-29T09:58:47Z</dcterms:created>
  <dcterms:modified xsi:type="dcterms:W3CDTF">2026-07-29T09:58:47Z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