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Manchester</w:t>
      </w:r>
    </w:p>
    <w:bookmarkStart w:id="27" w:name="Xf7d5e78f937b09077fd16d868ba79da0d46c610"/>
    <w:p>
      <w:pPr>
        <w:pStyle w:val="Heading1"/>
      </w:pPr>
      <w:r>
        <w:t xml:space="preserve">A Comprehensive Book Report on the Profession of Psychologist within the United Kingdom Manchester Context</w:t>
      </w:r>
    </w:p>
    <w:p>
      <w:pPr>
        <w:pStyle w:val="FirstParagraph"/>
      </w:pPr>
      <w:r>
        <w:rPr>
          <w:bCs/>
          <w:b/>
        </w:rPr>
        <w:t xml:space="preserve">Date:</w:t>
      </w:r>
      <w:r>
        <w:t xml:space="preserve"> </w:t>
      </w:r>
      <w:r>
        <w:t xml:space="preserve">October 26, 2023</w:t>
      </w:r>
      <w:r>
        <w:br/>
      </w:r>
      <w:r>
        <w:rPr>
          <w:bCs/>
          <w:b/>
        </w:rPr>
        <w:t xml:space="preserve">Title of Study:</w:t>
      </w:r>
      <w:r>
        <w:t xml:space="preserve"> </w:t>
      </w:r>
      <w:r>
        <w:t xml:space="preserve">The Evolution, Ethics, and Local Application of Clinical Psychology</w:t>
      </w:r>
      <w:r>
        <w:br/>
      </w:r>
    </w:p>
    <w:p>
      <w:pPr>
        <w:pStyle w:val="BodyText"/>
      </w:pPr>
      <w:r>
        <w:t xml:space="preserve">Subject Focus: Psychologist Practice in United Kingdom Manchester</w:t>
      </w:r>
    </w:p>
    <w:bookmarkStart w:id="20" w:name="introduction"/>
    <w:p>
      <w:pPr>
        <w:pStyle w:val="Heading2"/>
      </w:pPr>
      <w:r>
        <w:t xml:space="preserve">1. Introduction</w:t>
      </w:r>
    </w:p>
    <w:p>
      <w:pPr>
        <w:pStyle w:val="FirstParagraph"/>
      </w:pPr>
      <w:r>
        <w:t xml:space="preserve">In recent years, the discourse surrounding mental health has moved from the periphery of medical discussion to its very centre. Central to this shift is the role of the</w:t>
      </w:r>
      <w:r>
        <w:t xml:space="preserve"> </w:t>
      </w:r>
      <w:r>
        <w:t xml:space="preserve">Psychologist</w:t>
      </w:r>
      <w:r>
        <w:t xml:space="preserve">, a professional whose training in scientific method and human behaviour has become increasingly vital in modern healthcare systems. This book report aims to analyse key literary works regarding psychological practice, specifically adapting these general principles to the unique socio-cultural and clinical landscape of</w:t>
      </w:r>
      <w:r>
        <w:t xml:space="preserve"> </w:t>
      </w:r>
      <w:r>
        <w:t xml:space="preserve">United Kingdom Manchester</w:t>
      </w:r>
      <w:r>
        <w:t xml:space="preserve">. Manchester, as a major metropolitan hub with a rich industrial history and diverse population, presents a distinct case study for understanding how psychological theories are applied in real-world settings within the NHS (National Health Service) framework.</w:t>
      </w:r>
    </w:p>
    <w:p>
      <w:pPr>
        <w:pStyle w:val="BodyText"/>
      </w:pPr>
      <w:r>
        <w:t xml:space="preserve">The purpose of this report is not merely to summarise general textbooks on psychology but to critique them through the lens of local implementation. By examining texts such as "Clinical Psychology: An Integration" and various case studies published by the British Psychological Society, we can better understand how a</w:t>
      </w:r>
      <w:r>
        <w:t xml:space="preserve"> </w:t>
      </w:r>
      <w:r>
        <w:t xml:space="preserve">Psychologist</w:t>
      </w:r>
      <w:r>
        <w:t xml:space="preserve"> </w:t>
      </w:r>
      <w:r>
        <w:t xml:space="preserve">operates within the specific constraints and opportunities found in</w:t>
      </w:r>
      <w:r>
        <w:t xml:space="preserve"> </w:t>
      </w:r>
      <w:r>
        <w:t xml:space="preserve">United Kingdom Manchester</w:t>
      </w:r>
      <w:r>
        <w:t xml:space="preserve">.</w:t>
      </w:r>
    </w:p>
    <w:bookmarkEnd w:id="20"/>
    <w:bookmarkStart w:id="21" w:name="Xe77f1b209d6d2391734dff5a5fc52f8e651eed0"/>
    <w:p>
      <w:pPr>
        <w:pStyle w:val="Heading2"/>
      </w:pPr>
      <w:r>
        <w:t xml:space="preserve">2. The Role of the Psychologist: A General Overview</w:t>
      </w:r>
    </w:p>
    <w:p>
      <w:pPr>
        <w:pStyle w:val="FirstParagraph"/>
      </w:pPr>
      <w:r>
        <w:t xml:space="preserve">To understand the local application, one must first establish what it means to be a qualified</w:t>
      </w:r>
      <w:r>
        <w:t xml:space="preserve"> </w:t>
      </w:r>
      <w:r>
        <w:t xml:space="preserve">Psychologist</w:t>
      </w:r>
      <w:r>
        <w:t xml:space="preserve">. Unlike counsellors who may rely heavily on therapeutic rapport alone, a psychologist is trained in the scientific study of behaviour and mental processes. Key texts emphasize that the core competencies of a psychologist include assessment, diagnosis, intervention, and research. The book reports consistently highlight that modern psychology is evidence-based.</w:t>
      </w:r>
    </w:p>
    <w:p>
      <w:pPr>
        <w:pStyle w:val="BodyText"/>
      </w:pPr>
      <w:r>
        <w:t xml:space="preserve">This evidence-based approach requires rigorous data collection and analysis. When discussing the profession generally, literature often cites the need for critical thinking and ethical integrity. However, these abstract concepts become concrete when applied to patient care. The transition from theory to practice is where the true value of a</w:t>
      </w:r>
      <w:r>
        <w:t xml:space="preserve"> </w:t>
      </w:r>
      <w:r>
        <w:t xml:space="preserve">Psychologist</w:t>
      </w:r>
      <w:r>
        <w:t xml:space="preserve"> </w:t>
      </w:r>
      <w:r>
        <w:t xml:space="preserve">is measured.</w:t>
      </w:r>
    </w:p>
    <w:bookmarkEnd w:id="21"/>
    <w:bookmarkStart w:id="22" w:name="X48b8653839251f86fe327daab9aaf63ba25ca29"/>
    <w:p>
      <w:pPr>
        <w:pStyle w:val="Heading2"/>
      </w:pPr>
      <w:r>
        <w:t xml:space="preserve">3. The Manchester Context: Socio-Economic Factors</w:t>
      </w:r>
    </w:p>
    <w:p>
      <w:pPr>
        <w:pStyle w:val="FirstParagraph"/>
      </w:pPr>
      <w:r>
        <w:t xml:space="preserve">The application of psychological principles in</w:t>
      </w:r>
      <w:r>
        <w:t xml:space="preserve"> </w:t>
      </w:r>
      <w:r>
        <w:t xml:space="preserve">United Kingdom Manchester</w:t>
      </w:r>
      <w:r>
        <w:t xml:space="preserve"> </w:t>
      </w:r>
      <w:r>
        <w:t xml:space="preserve">cannot be divorced from the city's unique demographic and economic profile. Manchester has historically been a centre for trade, industry, and more recently, regeneration. This history has left a mark on the mental health needs of its population.</w:t>
      </w:r>
    </w:p>
    <w:p>
      <w:pPr>
        <w:numPr>
          <w:ilvl w:val="0"/>
          <w:numId w:val="1001"/>
        </w:numPr>
        <w:pStyle w:val="Compact"/>
      </w:pPr>
      <w:r>
        <w:rPr>
          <w:bCs/>
          <w:b/>
        </w:rPr>
        <w:t xml:space="preserve">Diversity:</w:t>
      </w:r>
      <w:r>
        <w:t xml:space="preserve"> </w:t>
      </w:r>
      <w:r>
        <w:t xml:space="preserve">Manchester is one of the most diverse cities in Europe. A psychologist working here must be culturally competent. Literature suggests that standard therapeutic models, often developed in white, Western contexts, may need adaptation to be effective for ethnic minority communities prevalent in areas like Moss Side or Ancoats.</w:t>
      </w:r>
    </w:p>
    <w:p>
      <w:pPr>
        <w:numPr>
          <w:ilvl w:val="0"/>
          <w:numId w:val="1001"/>
        </w:numPr>
        <w:pStyle w:val="Compact"/>
      </w:pPr>
      <w:r>
        <w:rPr>
          <w:bCs/>
          <w:b/>
        </w:rPr>
        <w:t xml:space="preserve">Socio-Economic Disparity:</w:t>
      </w:r>
      <w:r>
        <w:t xml:space="preserve"> </w:t>
      </w:r>
      <w:r>
        <w:t xml:space="preserve">Like many UK cities, Manchester exhibits stark inequalities. The impact of poverty on mental health is a recurring theme in local health reports. Therefore, a psychologist operating in</w:t>
      </w:r>
      <w:r>
        <w:t xml:space="preserve"> </w:t>
      </w:r>
      <w:r>
        <w:t xml:space="preserve">United Kingdom Manchester</w:t>
      </w:r>
      <w:r>
        <w:t xml:space="preserve"> </w:t>
      </w:r>
      <w:r>
        <w:t xml:space="preserve">must understand the social determinants of health. It is not enough to treat an individual’s anxiety; one must consider how housing insecurity, employment status, and community safety influence that anxiety.</w:t>
      </w:r>
    </w:p>
    <w:p>
      <w:pPr>
        <w:numPr>
          <w:ilvl w:val="0"/>
          <w:numId w:val="1001"/>
        </w:numPr>
        <w:pStyle w:val="Compact"/>
      </w:pPr>
      <w:r>
        <w:rPr>
          <w:bCs/>
          <w:b/>
        </w:rPr>
        <w:t xml:space="preserve">Urban Stressors:</w:t>
      </w:r>
      <w:r>
        <w:t xml:space="preserve"> </w:t>
      </w:r>
      <w:r>
        <w:t xml:space="preserve">The density of urban living brings specific stressors. Research cited in contemporary psychological journals indicates higher rates of loneliness and social isolation in urban centres. This makes the work of community psychologists particularly relevant in Manchester’s regeneration projects.</w:t>
      </w:r>
    </w:p>
    <w:bookmarkEnd w:id="22"/>
    <w:bookmarkStart w:id="23" w:name="the-nhs-framework-practical-application"/>
    <w:p>
      <w:pPr>
        <w:pStyle w:val="Heading2"/>
      </w:pPr>
      <w:r>
        <w:t xml:space="preserve">4. The NHS Framework: Practical Application</w:t>
      </w:r>
    </w:p>
    <w:p>
      <w:pPr>
        <w:pStyle w:val="FirstParagraph"/>
      </w:pPr>
      <w:r>
        <w:t xml:space="preserve">In the United Kingdom, most psychologists work within or alongside the National Health Service (NHS). In</w:t>
      </w:r>
      <w:r>
        <w:t xml:space="preserve"> </w:t>
      </w:r>
      <w:r>
        <w:t xml:space="preserve">United Kingdom Manchester</w:t>
      </w:r>
      <w:r>
        <w:t xml:space="preserve">, this includes various trusts such as Manchester University NHS Foundation Trust and Pennine Care NHS Foundation Trust. The structure of the NHS dictates a specific type of psychological practice: one that is triage-based, goal-oriented, and multidisciplinary.</w:t>
      </w:r>
    </w:p>
    <w:p>
      <w:pPr>
        <w:pStyle w:val="BlockText"/>
      </w:pPr>
      <w:r>
        <w:t xml:space="preserve">"The integration of psychology into primary care in Greater Manchester has shown promising results in reducing waiting lists for specialist services." – Local Health Policy Review.</w:t>
      </w:r>
    </w:p>
    <w:p>
      <w:pPr>
        <w:pStyle w:val="FirstParagraph"/>
      </w:pPr>
      <w:r>
        <w:t xml:space="preserve">A book report on this topic must address the IAPT (Improving Access to Psychological Therapies) programme. This is a cornerstone of psychological service provision across England, including Manchester. It provides low-intensity interventions such as Cognitive Behavioural Therapy (CBT) for common mental health disorders like depression and anxiety.</w:t>
      </w:r>
    </w:p>
    <w:p>
      <w:pPr>
        <w:pStyle w:val="BodyText"/>
      </w:pPr>
      <w:r>
        <w:t xml:space="preserve">The literature suggests that the effectiveness of a psychologist in this system relies heavily on their ability to collaborate with GPs, social workers, and psychiatrists. In Manchester, there is a strong emphasis on integrated care systems. Therefore, the modern psychologist is not an island but a key node in a broader network of health and social care.</w:t>
      </w:r>
    </w:p>
    <w:bookmarkEnd w:id="23"/>
    <w:bookmarkStart w:id="24" w:name="X48315aba3f030d5a3186baee866ceee6c6b69bc"/>
    <w:p>
      <w:pPr>
        <w:pStyle w:val="Heading2"/>
      </w:pPr>
      <w:r>
        <w:t xml:space="preserve">5. Ethical Considerations and Professional Standards</w:t>
      </w:r>
    </w:p>
    <w:p>
      <w:pPr>
        <w:pStyle w:val="FirstParagraph"/>
      </w:pPr>
      <w:r>
        <w:t xml:space="preserve">All discussions about the role of a psychologist must include ethics. The British Psychological Society (BPS) sets strict standards for practice. In the context of</w:t>
      </w:r>
      <w:r>
        <w:t xml:space="preserve"> </w:t>
      </w:r>
      <w:r>
        <w:t xml:space="preserve">United Kingdom Manchester</w:t>
      </w:r>
      <w:r>
        <w:t xml:space="preserve">, ethical challenges may arise from large caseloads, resource limitations, and diverse client expectations.</w:t>
      </w:r>
    </w:p>
    <w:p>
      <w:pPr>
        <w:pStyle w:val="BodyText"/>
      </w:pPr>
      <w:r>
        <w:t xml:space="preserve">Confidentiality, informed consent, and beneficence are universal principles. However, their application varies. For instance, working with vulnerable populations in deprived areas of Manchester requires a nuanced understanding of power dynamics. A psychologist must be aware of their own positionality and how it affects the therapeutic alliance.</w:t>
      </w:r>
    </w:p>
    <w:bookmarkEnd w:id="24"/>
    <w:bookmarkStart w:id="25" w:name="conclusion"/>
    <w:p>
      <w:pPr>
        <w:pStyle w:val="Heading2"/>
      </w:pPr>
      <w:r>
        <w:t xml:space="preserve">6. Conclusion</w:t>
      </w:r>
    </w:p>
    <w:p>
      <w:pPr>
        <w:pStyle w:val="FirstParagraph"/>
      </w:pPr>
      <w:r>
        <w:t xml:space="preserve">This book report has explored the multifaceted role of the psychologist, specifically tailoring general psychological principles to the environment of</w:t>
      </w:r>
      <w:r>
        <w:t xml:space="preserve"> </w:t>
      </w:r>
      <w:r>
        <w:t xml:space="preserve">United Kingdom Manchester</w:t>
      </w:r>
      <w:r>
        <w:t xml:space="preserve">. It is clear that being a psychologist in this region requires more than just academic knowledge; it demands cultural sensitivity, an understanding of local socio-economic factors, and proficiency within the NHS structure.</w:t>
      </w:r>
    </w:p>
    <w:p>
      <w:pPr>
        <w:pStyle w:val="BodyText"/>
      </w:pPr>
      <w:r>
        <w:t xml:space="preserve">The literature reviewed underscores that psychology is not a static discipline but one that evolves with society. As Manchester continues to grow and change, so too must its psychological services. Future developments may include greater integration of digital health solutions and expanded focus on preventative mental health strategies in schools and workplaces across the city.</w:t>
      </w:r>
    </w:p>
    <w:p>
      <w:pPr>
        <w:pStyle w:val="BodyText"/>
      </w:pPr>
      <w:r>
        <w:t xml:space="preserve">In conclusion, the psychologist remains a pivotal figure in maintaining the mental well-being of communities. Whether dealing with individual trauma or advocating for systemic change, their work in</w:t>
      </w:r>
      <w:r>
        <w:t xml:space="preserve"> </w:t>
      </w:r>
      <w:r>
        <w:t xml:space="preserve">United Kingdom Manchester</w:t>
      </w:r>
      <w:r>
        <w:t xml:space="preserve"> </w:t>
      </w:r>
      <w:r>
        <w:t xml:space="preserve">exemplifies how psychological science can be applied to improve human life. Continued investment in training and resources for psychologists is essential to meet the growing demand for mental health support in this vibrant and complex city.</w:t>
      </w:r>
    </w:p>
    <w:bookmarkEnd w:id="25"/>
    <w:bookmarkStart w:id="26" w:name="references-indicative"/>
    <w:p>
      <w:pPr>
        <w:pStyle w:val="Heading2"/>
      </w:pPr>
      <w:r>
        <w:t xml:space="preserve">7. References (Indicative)</w:t>
      </w:r>
    </w:p>
    <w:p>
      <w:pPr>
        <w:numPr>
          <w:ilvl w:val="0"/>
          <w:numId w:val="1002"/>
        </w:numPr>
        <w:pStyle w:val="Compact"/>
      </w:pPr>
      <w:r>
        <w:t xml:space="preserve">British Psychological Society. (2019).</w:t>
      </w:r>
      <w:r>
        <w:t xml:space="preserve"> </w:t>
      </w:r>
      <w:r>
        <w:rPr>
          <w:iCs/>
          <w:i/>
        </w:rPr>
        <w:t xml:space="preserve">The Code of Human Research Ethics</w:t>
      </w:r>
      <w:r>
        <w:t xml:space="preserve">.</w:t>
      </w:r>
    </w:p>
    <w:p>
      <w:pPr>
        <w:numPr>
          <w:ilvl w:val="0"/>
          <w:numId w:val="1002"/>
        </w:numPr>
        <w:pStyle w:val="Compact"/>
      </w:pPr>
      <w:r>
        <w:t xml:space="preserve">Glover, D., &amp; Ward, T. (2014). "Introduction to Forensic Psychology." In the context of UK justice systems.</w:t>
      </w:r>
    </w:p>
    <w:p>
      <w:pPr>
        <w:numPr>
          <w:ilvl w:val="0"/>
          <w:numId w:val="1002"/>
        </w:numPr>
        <w:pStyle w:val="Compact"/>
      </w:pPr>
      <w:r>
        <w:t xml:space="preserve">NHS England. (2020). "Improving Access to Psychological Therapies: Annual Report."</w:t>
      </w:r>
    </w:p>
    <w:p>
      <w:pPr>
        <w:numPr>
          <w:ilvl w:val="0"/>
          <w:numId w:val="1002"/>
        </w:numPr>
        <w:pStyle w:val="Compact"/>
      </w:pPr>
      <w:r>
        <w:t xml:space="preserve">Lancashire and South Cumbria NHS Foundation Trust. (Various years). Local service evaluations and strategic plans for mental health provision in Greater Manchester.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Practice of Psychologists in the Context of United Kingdom Manchester</dc:title>
  <dc:creator/>
  <dc:language>en</dc:language>
  <cp:keywords/>
  <dcterms:created xsi:type="dcterms:W3CDTF">2026-07-29T22:11:56Z</dcterms:created>
  <dcterms:modified xsi:type="dcterms:W3CDTF">2026-07-29T22:11:56Z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