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Psychology</w:t>
      </w:r>
      <w:r>
        <w:t xml:space="preserve"> </w:t>
      </w:r>
      <w:r>
        <w:t xml:space="preserve">of</w:t>
      </w:r>
      <w:r>
        <w:t xml:space="preserve"> </w:t>
      </w:r>
      <w:r>
        <w:t xml:space="preserve">the</w:t>
      </w:r>
      <w:r>
        <w:t xml:space="preserve"> </w:t>
      </w:r>
      <w:r>
        <w:t xml:space="preserve">Modern</w:t>
      </w:r>
      <w:r>
        <w:t xml:space="preserve"> </w:t>
      </w:r>
      <w:r>
        <w:t xml:space="preserve">Human</w:t>
      </w:r>
    </w:p>
    <w:p>
      <w:pPr>
        <w:pStyle w:val="FirstParagraph"/>
      </w:pPr>
      <w:r>
        <w:t xml:space="preserve">```html</w:t>
      </w:r>
    </w:p>
    <w:bookmarkStart w:id="27" w:name="X992030f1f10d04f91623750218951ea6fb5f165"/>
    <w:p>
      <w:pPr>
        <w:pStyle w:val="Heading1"/>
      </w:pPr>
      <w:r>
        <w:t xml:space="preserve">Book Report : Understanding the Modern Mind</w:t>
      </w:r>
      <w:r>
        <w:br/>
      </w:r>
      <w:r>
        <w:t xml:space="preserve">A Critical Analysis for Practitioners in United States Los Angeles</w:t>
      </w:r>
    </w:p>
    <w:bookmarkStart w:id="20" w:name="introduction"/>
    <w:p>
      <w:pPr>
        <w:pStyle w:val="Heading2"/>
      </w:pPr>
      <w:r>
        <w:t xml:space="preserve">Introduction</w:t>
      </w:r>
    </w:p>
    <w:p>
      <w:pPr>
        <w:pStyle w:val="FirstParagraph"/>
      </w:pPr>
      <w:r>
        <w:t xml:space="preserve">The field of psychology has undergone a radical transformation over the past century, shifting from Freudian psychoanalysis to evidence-based cognitive behavioral therapies. For professionals practicing in one of the most diverse and dynamic metropolitan areas on Earth—</w:t>
      </w:r>
      <w:r>
        <w:rPr>
          <w:bCs/>
          <w:b/>
        </w:rPr>
        <w:t xml:space="preserve">United States Los Angeles</w:t>
      </w:r>
      <w:r>
        <w:t xml:space="preserve">—understanding these psychological shifts is not merely academic; it is a professional imperative.</w:t>
      </w:r>
    </w:p>
    <w:p>
      <w:pPr>
        <w:pStyle w:val="BodyText"/>
      </w:pPr>
      <w:r>
        <w:t xml:space="preserve">This report serves as an extensive review of contemporary psychological literature, with a specific focus on how modern psychologists navigate the unique cultural, socioeconomic, and environmental challenges of</w:t>
      </w:r>
      <w:r>
        <w:t xml:space="preserve"> </w:t>
      </w:r>
      <w:r>
        <w:rPr>
          <w:bCs/>
          <w:b/>
        </w:rPr>
        <w:t xml:space="preserve">United States Los Angeles</w:t>
      </w:r>
      <w:r>
        <w:t xml:space="preserve">. The central thesis explored herein is that effective practice in this region requires a hybrid model: one that respects traditional therapeutic frameworks while aggressively adapting to the high-stress, high-diversity context of Southern California.</w:t>
      </w:r>
    </w:p>
    <w:bookmarkEnd w:id="20"/>
    <w:bookmarkStart w:id="21" w:name="X6c82195c06227585e0f7d2a17a5bb189eb9c31a"/>
    <w:p>
      <w:pPr>
        <w:pStyle w:val="Heading2"/>
      </w:pPr>
      <w:r>
        <w:t xml:space="preserve">The Context of Practice in United States Los Angeles</w:t>
      </w:r>
    </w:p>
    <w:p>
      <w:pPr>
        <w:pStyle w:val="FirstParagraph"/>
      </w:pPr>
      <w:r>
        <w:t xml:space="preserve">To understand the role of the</w:t>
      </w:r>
      <w:r>
        <w:t xml:space="preserve"> </w:t>
      </w:r>
      <w:r>
        <w:rPr>
          <w:bCs/>
          <w:b/>
        </w:rPr>
        <w:t xml:space="preserve">Psychologist</w:t>
      </w:r>
      <w:r>
        <w:t xml:space="preserve">, we must first define the landscape in which they operate.</w:t>
      </w:r>
      <w:r>
        <w:t xml:space="preserve"> </w:t>
      </w:r>
      <w:r>
        <w:rPr>
          <w:bCs/>
          <w:b/>
        </w:rPr>
        <w:t xml:space="preserve">United States Los Angeles</w:t>
      </w:r>
      <w:r>
        <w:t xml:space="preserve"> </w:t>
      </w:r>
      <w:r>
        <w:t xml:space="preserve">is not a monolith; it is a collection of distinct micro-cultures, from Silicon Beach tech startups to historic Hispanic neighborhoods like East LA, and from the entertainment industry hubs of Hollywood to the suburban sprawl of San Fernando Valley.</w:t>
      </w:r>
    </w:p>
    <w:p>
      <w:pPr>
        <w:pStyle w:val="BodyText"/>
      </w:pPr>
      <w:r>
        <w:rPr>
          <w:bCs/>
          <w:b/>
        </w:rPr>
        <w:t xml:space="preserve">Key Demographic Factors:</w:t>
      </w:r>
    </w:p>
    <w:p>
      <w:pPr>
        <w:numPr>
          <w:ilvl w:val="0"/>
          <w:numId w:val="1001"/>
        </w:numPr>
        <w:pStyle w:val="Compact"/>
      </w:pPr>
      <w:r>
        <w:rPr>
          <w:bCs/>
          <w:b/>
        </w:rPr>
        <w:t xml:space="preserve">Cultural Diversity:</w:t>
      </w:r>
      <w:r>
        <w:t xml:space="preserve"> </w:t>
      </w:r>
      <w:r>
        <w:t xml:space="preserve">Over 140 languages are spoken in</w:t>
      </w:r>
      <w:r>
        <w:t xml:space="preserve"> </w:t>
      </w:r>
      <w:r>
        <w:rPr>
          <w:bCs/>
          <w:b/>
        </w:rPr>
        <w:t xml:space="preserve">United States Los Angeles</w:t>
      </w:r>
      <w:r>
        <w:t xml:space="preserve">, requiring psychologists to possess high cultural competence.</w:t>
      </w:r>
    </w:p>
    <w:p>
      <w:pPr>
        <w:numPr>
          <w:ilvl w:val="0"/>
          <w:numId w:val="1001"/>
        </w:numPr>
        <w:pStyle w:val="Compact"/>
      </w:pPr>
      <w:r>
        <w:rPr>
          <w:vertAlign w:val="superscript"/>
          <w:iCs/>
          <w:i/>
        </w:rPr>
        <w:t xml:space="preserve">*</w:t>
      </w:r>
      <w:r>
        <w:t xml:space="preserve">Economic Disparity:</w:t>
      </w:r>
      <w:r>
        <w:t xml:space="preserve"> </w:t>
      </w:r>
      <w:r>
        <w:t xml:space="preserve">The gap between extreme wealth and poverty is stark, influencing mental health access and stressors.</w:t>
      </w:r>
    </w:p>
    <w:p>
      <w:pPr>
        <w:numPr>
          <w:ilvl w:val="0"/>
          <w:numId w:val="1001"/>
        </w:numPr>
        <w:pStyle w:val="Compact"/>
      </w:pPr>
      <w:r>
        <w:rPr>
          <w:bCs/>
          <w:b/>
        </w:rPr>
        <w:t xml:space="preserve">Lifestyle Factors:</w:t>
      </w:r>
      <w:r>
        <w:t xml:space="preserve"> </w:t>
      </w:r>
      <w:r>
        <w:t xml:space="preserve">The "image culture" prevalent in the entertainment industry contributes to unique psychological pressures related to self-worth and identity.</w:t>
      </w:r>
    </w:p>
    <w:bookmarkEnd w:id="21"/>
    <w:bookmarkStart w:id="22" w:name="modern-psychological-frameworks"/>
    <w:p>
      <w:pPr>
        <w:pStyle w:val="Heading2"/>
      </w:pPr>
      <w:r>
        <w:t xml:space="preserve">Modern Psychological Frameworks</w:t>
      </w:r>
    </w:p>
    <w:p>
      <w:pPr>
        <w:pStyle w:val="FirstParagraph"/>
      </w:pPr>
      <w:r>
        <w:t xml:space="preserve">The book reports analyzed for this document emphasize a move away from one-size-fits-all diagnoses. Modern</w:t>
      </w:r>
      <w:r>
        <w:t xml:space="preserve"> </w:t>
      </w:r>
      <w:r>
        <w:rPr>
          <w:bCs/>
          <w:b/>
        </w:rPr>
        <w:t xml:space="preserve">Psychologist</w:t>
      </w:r>
      <w:r>
        <w:t xml:space="preserve"> </w:t>
      </w:r>
      <w:r>
        <w:t xml:space="preserve">practices in</w:t>
      </w:r>
      <w:r>
        <w:t xml:space="preserve"> </w:t>
      </w:r>
      <w:r>
        <w:rPr>
          <w:bCs/>
          <w:b/>
        </w:rPr>
        <w:t xml:space="preserve">United States Los Angeles</w:t>
      </w:r>
      <w:r>
        <w:t xml:space="preserve">, are increasingly adopting:</w:t>
      </w:r>
    </w:p>
    <w:p>
      <w:pPr>
        <w:numPr>
          <w:ilvl w:val="0"/>
          <w:numId w:val="1002"/>
        </w:numPr>
        <w:pStyle w:val="Compact"/>
      </w:pPr>
      <w:r>
        <w:rPr>
          <w:vertAlign w:val="superscript"/>
          <w:iCs/>
          <w:i/>
        </w:rPr>
        <w:t xml:space="preserve">*</w:t>
      </w:r>
      <w:r>
        <w:t xml:space="preserve">Cognitive Behavioral Therapy (CBT):</w:t>
      </w:r>
      <w:r>
        <w:t xml:space="preserve"> </w:t>
      </w:r>
      <w:r>
        <w:t xml:space="preserve">Still the gold standard, but adapted for shorter-term, solution-focused interventions suited to busy urban lifestyles.</w:t>
      </w:r>
    </w:p>
    <w:p>
      <w:pPr>
        <w:numPr>
          <w:ilvl w:val="0"/>
          <w:numId w:val="1002"/>
        </w:numPr>
        <w:pStyle w:val="Compact"/>
      </w:pPr>
      <w:r>
        <w:rPr>
          <w:bCs/>
          <w:b/>
        </w:rPr>
        <w:t xml:space="preserve">Mindfulness-Based Stress Reduction (MBSR):</w:t>
      </w:r>
      <w:r>
        <w:t xml:space="preserve"> </w:t>
      </w:r>
      <w:r>
        <w:t xml:space="preserve">Highly relevant in a city known for its wellness industry and holistic health trends.</w:t>
      </w:r>
    </w:p>
    <w:p>
      <w:pPr>
        <w:numPr>
          <w:ilvl w:val="0"/>
          <w:numId w:val="1002"/>
        </w:numPr>
        <w:pStyle w:val="Compact"/>
      </w:pPr>
      <w:r>
        <w:rPr>
          <w:vertAlign w:val="superscript"/>
          <w:iCs/>
          <w:i/>
        </w:rPr>
        <w:t xml:space="preserve">*</w:t>
      </w:r>
      <w:r>
        <w:t xml:space="preserve">Cultural Humility: Moving beyond "competence" to an ongoing process of self-reflection and learning, crucial for serving the diverse population of</w:t>
      </w:r>
      <w:r>
        <w:t xml:space="preserve"> </w:t>
      </w:r>
      <w:r>
        <w:rPr>
          <w:bCs/>
          <w:b/>
        </w:rPr>
        <w:t xml:space="preserve">United States Los Angeles</w:t>
      </w:r>
      <w:r>
        <w:t xml:space="preserve">.</w:t>
      </w:r>
    </w:p>
    <w:bookmarkEnd w:id="22"/>
    <w:bookmarkStart w:id="23" w:name="X2f5a9efd2908b4a7d394706f68d25a76291a3aa"/>
    <w:p>
      <w:pPr>
        <w:pStyle w:val="Heading2"/>
      </w:pPr>
      <w:r>
        <w:t xml:space="preserve">Challenges Faced by Psychologists in United States Los Angeles</w:t>
      </w:r>
    </w:p>
    <w:p>
      <w:pPr>
        <w:pStyle w:val="FirstParagraph"/>
      </w:pPr>
      <w:r>
        <w:t xml:space="preserve">The practice environment presents distinct challenges. First is the issue of</w:t>
      </w:r>
      <w:r>
        <w:t xml:space="preserve"> </w:t>
      </w:r>
      <w:r>
        <w:rPr>
          <w:iCs/>
          <w:i/>
        </w:rPr>
        <w:t xml:space="preserve">burnout</w:t>
      </w:r>
      <w:r>
        <w:t xml:space="preserve">. The demand for mental health services in</w:t>
      </w:r>
      <w:r>
        <w:t xml:space="preserve"> </w:t>
      </w:r>
      <w:r>
        <w:rPr>
          <w:bCs/>
          <w:b/>
        </w:rPr>
        <w:t xml:space="preserve">United States Los Angeles</w:t>
      </w:r>
      <w:r>
        <w:t xml:space="preserve"> </w:t>
      </w:r>
      <w:r>
        <w:t xml:space="preserve">outstrips supply, leading to high caseloads and compassion fatigue among practitioners.</w:t>
      </w:r>
    </w:p>
    <w:p>
      <w:pPr>
        <w:pStyle w:val="BodyText"/>
      </w:pPr>
      <w:r>
        <w:t xml:space="preserve">Second is the legal and ethical complexity. With a large transient population and high mobility, continuity of care can be difficult. Psychologists must navigate strict confidentiality laws (HIPAA) while coordinating care with schools, employers, and other healthcare providers in a fragmented system.</w:t>
      </w:r>
    </w:p>
    <w:p>
      <w:pPr>
        <w:pStyle w:val="BodyText"/>
      </w:pPr>
      <w:r>
        <w:rPr>
          <w:bCs/>
          <w:b/>
        </w:rPr>
        <w:t xml:space="preserve">Case Study Insight:</w:t>
      </w:r>
      <w:r>
        <w:br/>
      </w:r>
      <w:r>
        <w:t xml:space="preserve">Consider the typical client in</w:t>
      </w:r>
      <w:r>
        <w:t xml:space="preserve"> </w:t>
      </w:r>
      <w:r>
        <w:rPr>
          <w:bCs/>
          <w:b/>
        </w:rPr>
        <w:t xml:space="preserve">United States Los Angeles</w:t>
      </w:r>
      <w:r>
        <w:t xml:space="preserve">: a young creative professional facing anxiety from job insecurity and social media comparison. A traditional therapist might focus on past trauma, but an effective local practitioner will integrate CBT for immediate symptom relief while exploring existential themes relevant to the client’s current environment.</w:t>
      </w:r>
    </w:p>
    <w:bookmarkEnd w:id="23"/>
    <w:bookmarkStart w:id="24" w:name="X58e309b52ce0c49e3ac2fbb5d9121ae72beafee"/>
    <w:p>
      <w:pPr>
        <w:pStyle w:val="Heading2"/>
      </w:pPr>
      <w:r>
        <w:t xml:space="preserve">The Role of Technology in Modern Practice</w:t>
      </w:r>
    </w:p>
    <w:p>
      <w:pPr>
        <w:pStyle w:val="FirstParagraph"/>
      </w:pPr>
      <w:r>
        <w:t xml:space="preserve">No book report on modern psychology is complete without addressing telehealth. In</w:t>
      </w:r>
      <w:r>
        <w:t xml:space="preserve"> </w:t>
      </w:r>
      <w:r>
        <w:rPr>
          <w:bCs/>
          <w:b/>
        </w:rPr>
        <w:t xml:space="preserve">United States Los Angeles</w:t>
      </w:r>
      <w:r>
        <w:t xml:space="preserve">, where traffic congestion can be a significant barrier to attendance, digital platforms have become essential. Psychologists are now trained not just in clinical skills, but in ethical online practice, ensuring that the therapeutic alliance remains strong even through a screen.</w:t>
      </w:r>
    </w:p>
    <w:bookmarkEnd w:id="24"/>
    <w:bookmarkStart w:id="25" w:name="recommendations-for-future-practice"/>
    <w:p>
      <w:pPr>
        <w:pStyle w:val="Heading2"/>
      </w:pPr>
      <w:r>
        <w:t xml:space="preserve">Recommendations for Future Practice</w:t>
      </w:r>
    </w:p>
    <w:p>
      <w:pPr>
        <w:numPr>
          <w:ilvl w:val="0"/>
          <w:numId w:val="1003"/>
        </w:numPr>
        <w:pStyle w:val="Compact"/>
      </w:pPr>
      <w:r>
        <w:t xml:space="preserve">For</w:t>
      </w:r>
      <w:r>
        <w:t xml:space="preserve"> </w:t>
      </w:r>
      <w:r>
        <w:rPr>
          <w:bCs/>
          <w:b/>
        </w:rPr>
        <w:t xml:space="preserve">Psychologist</w:t>
      </w:r>
      <w:r>
        <w:t xml:space="preserve">s entering the</w:t>
      </w:r>
      <w:r>
        <w:t xml:space="preserve"> </w:t>
      </w:r>
      <w:r>
        <w:rPr>
          <w:bCs/>
          <w:b/>
        </w:rPr>
        <w:t xml:space="preserve">United States Los Angeles</w:t>
      </w:r>
      <w:r>
        <w:t xml:space="preserve"> </w:t>
      </w:r>
      <w:r>
        <w:t xml:space="preserve">market: Invest heavily in cultural competency training specific to Latinx, Asian, and African American communities.</w:t>
      </w:r>
    </w:p>
    <w:p>
      <w:pPr>
        <w:numPr>
          <w:ilvl w:val="0"/>
          <w:numId w:val="1003"/>
        </w:numPr>
        <w:pStyle w:val="Compact"/>
      </w:pPr>
      <w:r>
        <w:t xml:space="preserve">Hospitals and private practices should prioritize interdisciplinary teams that include social workers and case managers to address housing and food insecurity as part of mental health treatment.</w:t>
      </w:r>
    </w:p>
    <w:bookmarkEnd w:id="25"/>
    <w:bookmarkStart w:id="26" w:name="conclusion"/>
    <w:p>
      <w:pPr>
        <w:pStyle w:val="Heading2"/>
      </w:pPr>
      <w:r>
        <w:t xml:space="preserve">Conclusion</w:t>
      </w:r>
    </w:p>
    <w:p>
      <w:pPr>
        <w:pStyle w:val="FirstParagraph"/>
      </w:pPr>
      <w:r>
        <w:t xml:space="preserve">The study of psychology is not static, and neither should its application be. For those practicing in</w:t>
      </w:r>
      <w:r>
        <w:t xml:space="preserve"> </w:t>
      </w:r>
      <w:r>
        <w:rPr>
          <w:bCs/>
          <w:b/>
        </w:rPr>
        <w:t xml:space="preserve">United States Los Angeles</w:t>
      </w:r>
      <w:r>
        <w:t xml:space="preserve">, the role of the</w:t>
      </w:r>
    </w:p>
    <w:p>
      <w:pPr>
        <w:pStyle w:val="BodyText"/>
      </w:pPr>
      <w:r>
        <w:t xml:space="preserve">Psychologist is increasingly that of a cultural navigator and resilient guide. The literature reviewed for this report confirms that success in this field requires more than clinical knowledge; it demands empathy, adaptability, and a deep understanding of the local context.</w:t>
      </w:r>
    </w:p>
    <w:p>
      <w:pPr>
        <w:pStyle w:val="BodyText"/>
      </w:pPr>
      <w:r>
        <w:t xml:space="preserve">As we look to the future, the integration of technology with traditional therapeutic values will define the next era of mental health care. By embracing these changes and remaining committed to evidence-based practice,</w:t>
      </w:r>
      <w:r>
        <w:t xml:space="preserve"> </w:t>
      </w:r>
      <w:r>
        <w:rPr>
          <w:bCs/>
          <w:b/>
        </w:rPr>
        <w:t xml:space="preserve">Psychologist</w:t>
      </w:r>
      <w:r>
        <w:t xml:space="preserve">s in</w:t>
      </w:r>
    </w:p>
    <w:p>
      <w:pPr>
        <w:pStyle w:val="BodyText"/>
      </w:pPr>
      <w:r>
        <w:t xml:space="preserve">United States Los Angeles can continue to make a profound impact on their community.</w:t>
      </w:r>
    </w:p>
    <w:p>
      <w:pPr>
        <w:pStyle w:val="BodyText"/>
      </w:pPr>
      <w:r>
        <w:rPr>
          <w:vertAlign w:val="superscript"/>
          <w:iCs/>
          <w:i/>
        </w:rPr>
        <w:t xml:space="preserve">*</w:t>
      </w:r>
      <w:r>
        <w:t xml:space="preserve">Disclaimer:</w:t>
      </w:r>
      <w:r>
        <w:t xml:space="preserve">This book report is for educational purposes and does not constitute professional medical advice. If you are experiencing distress, please contact a licensed</w:t>
      </w:r>
      <w:r>
        <w:t xml:space="preserve"> </w:t>
      </w:r>
      <w:r>
        <w:rPr>
          <w:bCs/>
          <w:b/>
        </w:rPr>
        <w:t xml:space="preserve">Psychologist</w:t>
      </w:r>
      <w:r>
        <w:t xml:space="preserve"> </w:t>
      </w:r>
      <w:r>
        <w:t xml:space="preserve">in</w:t>
      </w:r>
    </w:p>
    <w:p>
      <w:pPr>
        <w:pStyle w:val="BodyText"/>
      </w:pPr>
      <w:r>
        <w:t xml:space="preserve">United States Los Angeles.</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Psychology of the Modern Human</dc:title>
  <dc:creator/>
  <dc:language>en</dc:language>
  <cp:keywords/>
  <dcterms:created xsi:type="dcterms:W3CDTF">2026-07-29T21:54:06Z</dcterms:created>
  <dcterms:modified xsi:type="dcterms:W3CDTF">2026-07-29T21:54:06Z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