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Transforming</w:t>
      </w:r>
      <w:r>
        <w:t xml:space="preserve"> </w:t>
      </w:r>
      <w:r>
        <w:t xml:space="preserve">Healthcare</w:t>
      </w:r>
      <w:r>
        <w:t xml:space="preserve"> </w:t>
      </w:r>
      <w:r>
        <w:t xml:space="preserve">in</w:t>
      </w:r>
      <w:r>
        <w:t xml:space="preserve"> </w:t>
      </w:r>
      <w:r>
        <w:t xml:space="preserve">Bangladesh</w:t>
      </w:r>
      <w:r>
        <w:t xml:space="preserve"> </w:t>
      </w:r>
      <w:r>
        <w:t xml:space="preserve">Dhaka</w:t>
      </w:r>
    </w:p>
    <w:bookmarkStart w:id="28" w:name="Xa1d7373caf3ea77b9d9aa4f80a78c24cf8bda93"/>
    <w:p>
      <w:pPr>
        <w:pStyle w:val="Heading1"/>
      </w:pPr>
      <w:r>
        <w:t xml:space="preserve">Radiologist Book Report: Transforming Healthcare in Bangladesh Dhaka</w:t>
      </w:r>
    </w:p>
    <w:p>
      <w:pPr>
        <w:pStyle w:val="FirstParagraph"/>
      </w:pPr>
      <w:r>
        <w:rPr>
          <w:bCs/>
          <w:b/>
        </w:rPr>
        <w:t xml:space="preserve">Date:</w:t>
      </w:r>
      <w:r>
        <w:t xml:space="preserve"> </w:t>
      </w:r>
      <w:r>
        <w:t xml:space="preserve">October 26, 2023</w:t>
      </w:r>
      <w:r>
        <w:br/>
      </w:r>
      <w:r>
        <w:rPr>
          <w:bCs/>
          <w:b/>
        </w:rPr>
        <w:t xml:space="preserve">Subject:</w:t>
      </w:r>
      <w:r>
        <w:t xml:space="preserve">The Evolution and Critical Role of the Radiologist in Modern Urban Medicine</w:t>
      </w:r>
      <w:r>
        <w:br/>
      </w:r>
      <w:r>
        <w:rPr>
          <w:bCs/>
          <w:b/>
        </w:rPr>
        <w:t xml:space="preserve">Contextual Focus:</w:t>
      </w:r>
      <w:r>
        <w:t xml:space="preserve">Radiology Practice and Patient Care in Bangladesh Dhaka</w:t>
      </w:r>
    </w:p>
    <w:bookmarkStart w:id="20" w:name="introduction"/>
    <w:p>
      <w:pPr>
        <w:pStyle w:val="Heading2"/>
      </w:pPr>
      <w:r>
        <w:t xml:space="preserve">1. Introduction</w:t>
      </w:r>
    </w:p>
    <w:p>
      <w:pPr>
        <w:pStyle w:val="FirstParagraph"/>
      </w:pPr>
      <w:r>
        <w:t xml:space="preserve">In the rapidly evolving landscape of modern medicine, diagnostic imaging has emerged as the cornerstone of contemporary healthcare. This book report explores the multifaceted role of the</w:t>
      </w:r>
      <w:r>
        <w:t xml:space="preserve"> </w:t>
      </w:r>
      <w:r>
        <w:rPr>
          <w:bCs/>
          <w:b/>
        </w:rPr>
        <w:t xml:space="preserve">Radiologist</w:t>
      </w:r>
      <w:r>
        <w:t xml:space="preserve">, a specialist who is no longer confined to dark rooms viewing X-rays, but is now an active participant in patient care pathways. Specifically, this report analyzes how these dynamics play out within one of the most densely populated and medically complex urban centers in South Asia:</w:t>
      </w:r>
      <w:r>
        <w:t xml:space="preserve"> </w:t>
      </w:r>
      <w:r>
        <w:rPr>
          <w:bCs/>
          <w:b/>
        </w:rPr>
        <w:t xml:space="preserve">Bangladesh Dhaka</w:t>
      </w:r>
      <w:r>
        <w:t xml:space="preserve">. The intersection of advanced medical technology with the unique socio-economic and infrastructural realities of</w:t>
      </w:r>
      <w:r>
        <w:t xml:space="preserve"> </w:t>
      </w:r>
      <w:r>
        <w:rPr>
          <w:bCs/>
          <w:b/>
        </w:rPr>
        <w:t xml:space="preserve">Bangladesh Dhaka</w:t>
      </w:r>
      <w:r>
        <w:t xml:space="preserve"> </w:t>
      </w:r>
      <w:r>
        <w:t xml:space="preserve">presents a compelling case study for understanding the future of diagnostic medicine. By examining current literature, technical advancements, and regional challenges, this report aims to elucidate why the radiologist is becoming an indispensable asset to healthcare institutions in</w:t>
      </w:r>
      <w:r>
        <w:t xml:space="preserve"> </w:t>
      </w:r>
      <w:r>
        <w:rPr>
          <w:bCs/>
          <w:b/>
        </w:rPr>
        <w:t xml:space="preserve">Bangladesh Dhaka</w:t>
      </w:r>
      <w:r>
        <w:t xml:space="preserve">.</w:t>
      </w:r>
    </w:p>
    <w:bookmarkEnd w:id="20"/>
    <w:bookmarkStart w:id="21" w:name="the-changing-identity-of-the-radiologist"/>
    <w:p>
      <w:pPr>
        <w:pStyle w:val="Heading2"/>
      </w:pPr>
      <w:r>
        <w:t xml:space="preserve">2. The Changing Identity of the Radiologist</w:t>
      </w:r>
    </w:p>
    <w:p>
      <w:pPr>
        <w:pStyle w:val="FirstParagraph"/>
      </w:pPr>
      <w:r>
        <w:t xml:space="preserve">The traditional perception of a radiologist as merely an "image reader" is obsolete. Today, the radiologist acts as a consultant physician who provides critical diagnostic information that guides treatment decisions in oncology, cardiology, neurology, and trauma care. The modern radiologist must possess not only mastery over imaging physics and anatomy but also strong communication skills to collaborate with referring physicians. This shift from passive interpretation to active clinical partnership is vital in high-volume settings like</w:t>
      </w:r>
      <w:r>
        <w:t xml:space="preserve"> </w:t>
      </w:r>
      <w:r>
        <w:rPr>
          <w:bCs/>
          <w:b/>
        </w:rPr>
        <w:t xml:space="preserve">Bangladesh Dhaka</w:t>
      </w:r>
      <w:r>
        <w:t xml:space="preserve">, where efficient diagnosis can significantly reduce the time-to-treatment for critical conditions.</w:t>
      </w:r>
    </w:p>
    <w:p>
      <w:pPr>
        <w:pStyle w:val="BodyText"/>
      </w:pPr>
      <w:r>
        <w:t xml:space="preserve">The book report highlights that the scope of practice has expanded into interventional radiology, where procedures such as embolizations and biopsies are performed under imaging guidance. This minimally invasive approach is particularly relevant in</w:t>
      </w:r>
      <w:r>
        <w:t xml:space="preserve"> </w:t>
      </w:r>
      <w:r>
        <w:rPr>
          <w:bCs/>
          <w:b/>
        </w:rPr>
        <w:t xml:space="preserve">Bangladesh Dhaka</w:t>
      </w:r>
      <w:r>
        <w:t xml:space="preserve">, where reducing hospital stay durations and minimizing surgical risks are paramount due to the high patient load.</w:t>
      </w:r>
    </w:p>
    <w:bookmarkEnd w:id="21"/>
    <w:bookmarkStart w:id="22" w:name="X46532d5ec938332951954b6ed1c28553bc84991"/>
    <w:p>
      <w:pPr>
        <w:pStyle w:val="Heading2"/>
      </w:pPr>
      <w:r>
        <w:t xml:space="preserve">3. Contextual Analysis: Healthcare Challenges in Bangladesh Dhaka</w:t>
      </w:r>
    </w:p>
    <w:p>
      <w:pPr>
        <w:pStyle w:val="FirstParagraph"/>
      </w:pPr>
      <w:r>
        <w:rPr>
          <w:bCs/>
          <w:b/>
        </w:rPr>
        <w:t xml:space="preserve">Bangladesh Dhaka</w:t>
      </w:r>
      <w:r>
        <w:t xml:space="preserve">, the capital city, is a megacity with a population exceeding 20 million. The density creates unique healthcare challenges, including overcrowded public hospitals and significant disparities in access to specialized care. In this context, the role of the radiologist becomes even more critical because diagnostic accuracy can prevent unnecessary surgeries and reduce the burden on surgical departments.</w:t>
      </w:r>
    </w:p>
    <w:p>
      <w:pPr>
        <w:pStyle w:val="BodyText"/>
      </w:pPr>
      <w:r>
        <w:t xml:space="preserve">One of the primary issues discussed is the "referral paradox." In</w:t>
      </w:r>
      <w:r>
        <w:t xml:space="preserve"> </w:t>
      </w:r>
      <w:r>
        <w:rPr>
          <w:bCs/>
          <w:b/>
        </w:rPr>
        <w:t xml:space="preserve">Bangladesh Dhaka</w:t>
      </w:r>
      <w:r>
        <w:t xml:space="preserve">, patients often bypass primary care and go directly to tertiary hospitals. Radiologists in these institutions are frequently overwhelmed by high volumes of imaging requests. Therefore, efficiency and accuracy must be balanced with rapid turnaround times. The literature emphasizes that a skilled radiologist in</w:t>
      </w:r>
      <w:r>
        <w:t xml:space="preserve"> </w:t>
      </w:r>
      <w:r>
        <w:rPr>
          <w:bCs/>
          <w:b/>
        </w:rPr>
        <w:t xml:space="preserve">Bangladesh Dhaka</w:t>
      </w:r>
      <w:r>
        <w:t xml:space="preserve"> </w:t>
      </w:r>
      <w:r>
        <w:t xml:space="preserve">acts as a gatekeeper of diagnostic quality, ensuring that the images taken are indeed necessary and correctly interpreted.</w:t>
      </w:r>
    </w:p>
    <w:bookmarkEnd w:id="22"/>
    <w:bookmarkStart w:id="23" w:name="Xb2db353712a437a7ecc83c1fcd754cf3ada7ee2"/>
    <w:p>
      <w:pPr>
        <w:pStyle w:val="Heading2"/>
      </w:pPr>
      <w:r>
        <w:t xml:space="preserve">4. Technological Integration and Infrastructure</w:t>
      </w:r>
    </w:p>
    <w:p>
      <w:pPr>
        <w:pStyle w:val="FirstParagraph"/>
      </w:pPr>
      <w:r>
        <w:t xml:space="preserve">The availability of technology in</w:t>
      </w:r>
      <w:r>
        <w:t xml:space="preserve"> </w:t>
      </w:r>
      <w:r>
        <w:rPr>
          <w:bCs/>
          <w:b/>
        </w:rPr>
        <w:t xml:space="preserve">Bangladesh Dhaka</w:t>
      </w:r>
      <w:r>
        <w:t xml:space="preserve"> </w:t>
      </w:r>
      <w:r>
        <w:t xml:space="preserve">varies widely between private luxury hospitals and government-run general hospitals. Private institutions in areas like Gulshan, Banani, and Dhanmondi have adopted state-of-the-art MRI, CT, and PET-CT scanners. However, public institutions often struggle with equipment maintenance and power stability.</w:t>
      </w:r>
    </w:p>
    <w:p>
      <w:pPr>
        <w:pStyle w:val="BodyText"/>
      </w:pPr>
      <w:r>
        <w:t xml:space="preserve">The report notes that the radiologist’s ability to adapt to these technological disparities is a key competency. In</w:t>
      </w:r>
      <w:r>
        <w:t xml:space="preserve"> </w:t>
      </w:r>
      <w:r>
        <w:rPr>
          <w:bCs/>
          <w:b/>
        </w:rPr>
        <w:t xml:space="preserve">Bangladesh Dhaka</w:t>
      </w:r>
      <w:r>
        <w:t xml:space="preserve">, radiologists must be proficient in troubleshooting imaging artifacts caused by older machinery or inconsistent electrical supplies. Furthermore, the integration of Digital Imaging and Communications in Systems (DICOM) and Picture Archiving and Communication Systems (PACS) is transforming how radiologists work. Tele-radiology is emerging as a solution to the shortage of specialists in certain districts, allowing radiologists based in central hubs to assist facilities across</w:t>
      </w:r>
      <w:r>
        <w:t xml:space="preserve"> </w:t>
      </w:r>
      <w:r>
        <w:rPr>
          <w:bCs/>
          <w:b/>
        </w:rPr>
        <w:t xml:space="preserve">Bangladesh Dhaka</w:t>
      </w:r>
      <w:r>
        <w:t xml:space="preserve"> </w:t>
      </w:r>
      <w:r>
        <w:t xml:space="preserve">and beyond.</w:t>
      </w:r>
    </w:p>
    <w:bookmarkEnd w:id="23"/>
    <w:bookmarkStart w:id="24" w:name="Xdb8cbb3f2f93d21a3b1cc0b7d1c2b99505d6daa"/>
    <w:p>
      <w:pPr>
        <w:pStyle w:val="Heading2"/>
      </w:pPr>
      <w:r>
        <w:t xml:space="preserve">5. Educational Implications and Training Needs</w:t>
      </w:r>
    </w:p>
    <w:p>
      <w:pPr>
        <w:pStyle w:val="FirstParagraph"/>
      </w:pPr>
      <w:r>
        <w:t xml:space="preserve">A significant finding of this report is the urgent need for specialized training programs tailored to the realities of</w:t>
      </w:r>
      <w:r>
        <w:t xml:space="preserve"> </w:t>
      </w:r>
      <w:r>
        <w:rPr>
          <w:bCs/>
          <w:b/>
        </w:rPr>
        <w:t xml:space="preserve">Bangladesh Dhaka</w:t>
      </w:r>
      <w:r>
        <w:t xml:space="preserve">. While global standards for radiology education are rigorous, local adaptations are necessary. This includes training in managing infectious diseases prevalent in tropical regions, which may present with distinct imaging characteristics. Additionally, cultural competency is essential; radiologists in</w:t>
      </w:r>
      <w:r>
        <w:t xml:space="preserve"> </w:t>
      </w:r>
      <w:r>
        <w:rPr>
          <w:bCs/>
          <w:b/>
        </w:rPr>
        <w:t xml:space="preserve">Bangladesh Dhaka</w:t>
      </w:r>
      <w:r>
        <w:t xml:space="preserve"> </w:t>
      </w:r>
      <w:r>
        <w:t xml:space="preserve">must understand the linguistic and social nuances of their patient population to ensure informed consent and clear communication of results.</w:t>
      </w:r>
    </w:p>
    <w:p>
      <w:pPr>
        <w:pStyle w:val="BodyText"/>
      </w:pPr>
      <w:r>
        <w:rPr>
          <w:bCs/>
          <w:b/>
        </w:rPr>
        <w:t xml:space="preserve">Key Insight:</w:t>
      </w:r>
      <w:r>
        <w:t xml:space="preserve"> </w:t>
      </w:r>
      <w:r>
        <w:t xml:space="preserve">The training curriculum for aspiring radiologists in Bangladesh should emphasize resource-conscious imaging protocols. This ensures that high-quality diagnostics are maintained even when resources are constrained, a common scenario in many parts of the healthcare system serving the populace of Dhaka.</w:t>
      </w:r>
    </w:p>
    <w:bookmarkEnd w:id="24"/>
    <w:bookmarkStart w:id="25" w:name="economic-impact-and-healthcare-policy"/>
    <w:p>
      <w:pPr>
        <w:pStyle w:val="Heading2"/>
      </w:pPr>
      <w:r>
        <w:t xml:space="preserve">6. Economic Impact and Healthcare Policy</w:t>
      </w:r>
    </w:p>
    <w:p>
      <w:pPr>
        <w:pStyle w:val="FirstParagraph"/>
      </w:pPr>
      <w:r>
        <w:t xml:space="preserve">The economic implications of radiology in</w:t>
      </w:r>
      <w:r>
        <w:t xml:space="preserve"> </w:t>
      </w:r>
      <w:r>
        <w:rPr>
          <w:bCs/>
          <w:b/>
        </w:rPr>
        <w:t xml:space="preserve">Bangladesh Dhaka</w:t>
      </w:r>
      <w:r>
        <w:t xml:space="preserve"> </w:t>
      </w:r>
      <w:r>
        <w:t xml:space="preserve">are substantial. Diagnostic imaging constitutes a significant portion of healthcare expenditure for middle and upper-class patients in the city. As such, the pricing strategies, insurance coverage, and affordability of radiological services are topics of intense debate. The report argues that government policy must regulate the cost structures to ensure equitable access.</w:t>
      </w:r>
    </w:p>
    <w:p>
      <w:pPr>
        <w:pStyle w:val="BodyText"/>
      </w:pPr>
      <w:r>
        <w:t xml:space="preserve">Furthermore, public-private partnerships (PPPs) could leverage the expertise of experienced radiologists from</w:t>
      </w:r>
      <w:r>
        <w:t xml:space="preserve"> </w:t>
      </w:r>
      <w:r>
        <w:rPr>
          <w:bCs/>
          <w:b/>
        </w:rPr>
        <w:t xml:space="preserve">Bangladesh Dhaka</w:t>
      </w:r>
      <w:r>
        <w:t xml:space="preserve">'s private sector to improve diagnostic capabilities in government hospitals. This cross-pollination of knowledge and technology can elevate the standard of care citywide. The radiologist, therefore, plays a role not just in clinical care but also in health economics by helping to optimize resource allocation.</w:t>
      </w:r>
    </w:p>
    <w:bookmarkEnd w:id="25"/>
    <w:bookmarkStart w:id="26" w:name="X7910e573bc5dd8955a3e3045418ffbb4ca58282"/>
    <w:p>
      <w:pPr>
        <w:pStyle w:val="Heading2"/>
      </w:pPr>
      <w:r>
        <w:t xml:space="preserve">7. Future Prospects: AI and Artificial Intelligence</w:t>
      </w:r>
    </w:p>
    <w:p>
      <w:pPr>
        <w:pStyle w:val="FirstParagraph"/>
      </w:pPr>
      <w:r>
        <w:t xml:space="preserve">The advent of Artificial Intelligence (AI) presents both a challenge and an opportunity for radiologists in</w:t>
      </w:r>
      <w:r>
        <w:t xml:space="preserve"> </w:t>
      </w:r>
      <w:r>
        <w:rPr>
          <w:bCs/>
          <w:b/>
        </w:rPr>
        <w:t xml:space="preserve">Bangladesh Dhaka</w:t>
      </w:r>
      <w:r>
        <w:t xml:space="preserve">. AI algorithms can assist in detecting anomalies such as lung nodules or fractures, potentially increasing throughput. However, there is a concern that this might reduce the perceived value of human expertise. The report suggests that rather than replacing radiologists, AI will augment their capabilities. In the context of</w:t>
      </w:r>
      <w:r>
        <w:t xml:space="preserve"> </w:t>
      </w:r>
      <w:r>
        <w:rPr>
          <w:bCs/>
          <w:b/>
        </w:rPr>
        <w:t xml:space="preserve">Bangladesh Dhaka</w:t>
      </w:r>
      <w:r>
        <w:t xml:space="preserve">, where there is a shortage of specialists per capita, AI tools could act as force multipliers, allowing fewer radiologists to manage larger patient loads without compromising diagnostic accuracy.</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Radiologist</w:t>
      </w:r>
      <w:r>
        <w:t xml:space="preserve"> </w:t>
      </w:r>
      <w:r>
        <w:t xml:space="preserve">is undergoing a profound transformation that is particularly visible in dynamic urban centers like</w:t>
      </w:r>
      <w:r>
        <w:t xml:space="preserve"> </w:t>
      </w:r>
      <w:r>
        <w:rPr>
          <w:bCs/>
          <w:b/>
        </w:rPr>
        <w:t xml:space="preserve">Bangladesh Dhaka</w:t>
      </w:r>
      <w:r>
        <w:t xml:space="preserve">. From being isolated image interpreters to becoming integral members of multidisciplinary clinical teams, radiologists are driving improvements in diagnostic accuracy and patient outcomes. The specific challenges faced by</w:t>
      </w:r>
      <w:r>
        <w:t xml:space="preserve"> </w:t>
      </w:r>
      <w:r>
        <w:rPr>
          <w:bCs/>
          <w:b/>
        </w:rPr>
        <w:t xml:space="preserve">Bangladesh Dhaka</w:t>
      </w:r>
      <w:r>
        <w:t xml:space="preserve">—ranging from population density and infrastructure limitations to economic disparities—require a nuanced approach to radiological practice.</w:t>
      </w:r>
    </w:p>
    <w:p>
      <w:pPr>
        <w:pStyle w:val="BodyText"/>
      </w:pPr>
      <w:r>
        <w:t xml:space="preserve">To fully realize the potential of modern medicine in this region, continued investment in education, technology, and policy reform is essential. The radiologist must remain at the forefront of this evolution, adapting to new technologies while maintaining a patient-centered focus. As</w:t>
      </w:r>
      <w:r>
        <w:t xml:space="preserve"> </w:t>
      </w:r>
      <w:r>
        <w:rPr>
          <w:bCs/>
          <w:b/>
        </w:rPr>
        <w:t xml:space="preserve">Bangladesh Dhaka</w:t>
      </w:r>
      <w:r>
        <w:t xml:space="preserve"> </w:t>
      </w:r>
      <w:r>
        <w:t xml:space="preserve">continues to grow and develop healthcare infrastructure, the strategic importance of skilled radiologists cannot be overstated. They are not merely technicians of technology but vital guardians of health in one of Asia's most bustling cities.</w:t>
      </w:r>
    </w:p>
    <w:p>
      <w:r>
        <w:pict>
          <v:rect style="width:0;height:1.5pt" o:hralign="center" o:hrstd="t" o:hr="t"/>
        </w:pict>
      </w:r>
    </w:p>
    <w:p>
      <w:pPr>
        <w:pStyle w:val="FirstParagraph"/>
      </w:pPr>
      <w:r>
        <w:rPr>
          <w:iCs/>
          <w:i/>
        </w:rPr>
        <w:t xml:space="preserve">This book report synthesizes current medical literature, regional health data from Bangladesh, and expert opinions on the evolving landscape of diagnostic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Transforming Healthcare in Bangladesh Dhaka</dc:title>
  <dc:creator/>
  <dc:language>en</dc:language>
  <cp:keywords/>
  <dcterms:created xsi:type="dcterms:W3CDTF">2026-07-29T13:06:04Z</dcterms:created>
  <dcterms:modified xsi:type="dcterms:W3CDTF">2026-07-29T13:06:04Z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