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Radiologist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Belgium</w:t>
      </w:r>
      <w:r>
        <w:t xml:space="preserve"> </w:t>
      </w:r>
      <w:r>
        <w:t xml:space="preserve">Brussels</w:t>
      </w:r>
    </w:p>
    <w:bookmarkStart w:id="28" w:name="Xd6899617a6625545fda195456c3484d875d6bea"/>
    <w:p>
      <w:pPr>
        <w:pStyle w:val="Heading1"/>
      </w:pPr>
      <w:r>
        <w:t xml:space="preserve">Book Report: The Radiologist in the Context of Belgium Brussels</w:t>
      </w:r>
    </w:p>
    <w:p>
      <w:pPr>
        <w:pStyle w:val="FirstParagraph"/>
      </w:pPr>
      <w:r>
        <w:rPr>
          <w:bCs/>
          <w:b/>
        </w:rPr>
        <w:t xml:space="preserve">Title:</w:t>
      </w:r>
      <w:r>
        <w:t xml:space="preserve"> </w:t>
      </w:r>
      <w:r>
        <w:t xml:space="preserve">The Invisible Healer: Navigating the Role of the Radiologist in a Multinational Hub</w:t>
      </w:r>
      <w:r>
        <w:br/>
      </w:r>
      <w:r>
        <w:rPr>
          <w:bCs/>
          <w:b/>
        </w:rPr>
        <w:t xml:space="preserve">Date:</w:t>
      </w:r>
      <w:r>
        <w:t xml:space="preserve"> </w:t>
      </w:r>
      <w:r>
        <w:t xml:space="preserve">October 26, 2023</w:t>
      </w:r>
      <w:r>
        <w:br/>
      </w:r>
      <w:r>
        <w:rPr>
          <w:bCs/>
          <w:b/>
        </w:rPr>
        <w:t xml:space="preserve">Subject:</w:t>
      </w:r>
      <w:r>
        <w:t xml:space="preserve"> </w:t>
      </w:r>
      <w:r>
        <w:t xml:space="preserve">Medical Imaging, Healthcare Systems, and Professional Ethics in Belgium Brussels</w:t>
      </w:r>
    </w:p>
    <w:bookmarkStart w:id="20" w:name="i.-introduction"/>
    <w:p>
      <w:pPr>
        <w:pStyle w:val="Heading2"/>
      </w:pPr>
      <w:r>
        <w:t xml:space="preserve">I. Introduction</w:t>
      </w:r>
    </w:p>
    <w:p>
      <w:pPr>
        <w:pStyle w:val="FirstParagraph"/>
      </w:pPr>
      <w:r>
        <w:t xml:space="preserve">This book report serves as a comprehensive analysis of the evolving role of the radiologist within the highly complex medical landscape of Belgium Brussels. While traditional literature on radiology often focuses on technological advancements or diagnostic algorithms, this document adopts a sociological and systemic perspective. It examines how the profession is practiced, regulated, and perceived in Belgium Brussels, a city that serves as both a national capital and the de facto capital of the European Union. The intersection of local Belgian healthcare regulations with international medical standards creates a unique environment for the modern radiologist.</w:t>
      </w:r>
    </w:p>
    <w:p>
      <w:pPr>
        <w:pStyle w:val="BodyText"/>
      </w:pPr>
      <w:r>
        <w:t xml:space="preserve">The central thesis of this report is that being a</w:t>
      </w:r>
      <w:r>
        <w:t xml:space="preserve"> </w:t>
      </w:r>
      <w:r>
        <w:rPr>
          <w:bCs/>
          <w:b/>
        </w:rPr>
        <w:t xml:space="preserve">Radiologist</w:t>
      </w:r>
      <w:r>
        <w:t xml:space="preserve"> </w:t>
      </w:r>
      <w:r>
        <w:t xml:space="preserve">in Belgium Brussels requires not only technical proficiency in interpreting diagnostic images but also a deep understanding of cross-border healthcare dynamics, linguistic diversity, and the specific bureaucratic frameworks that govern medical imaging in the region. The radiologist is no longer merely a technician of light and shadow; they are central coordinators of patient care in one of Europe’s most densely populated medical sectors.</w:t>
      </w:r>
    </w:p>
    <w:bookmarkEnd w:id="20"/>
    <w:bookmarkStart w:id="21" w:name="Xb57a0a8f147f778622afd37e9f429f00c5f3193"/>
    <w:p>
      <w:pPr>
        <w:pStyle w:val="Heading2"/>
      </w:pPr>
      <w:r>
        <w:t xml:space="preserve">II. The Professional Landscape: Defining the Radiologist</w:t>
      </w:r>
    </w:p>
    <w:p>
      <w:pPr>
        <w:pStyle w:val="FirstParagraph"/>
      </w:pPr>
      <w:r>
        <w:t xml:space="preserve">To understand the significance of this profession, we must first define the scope of practice for a</w:t>
      </w:r>
      <w:r>
        <w:t xml:space="preserve"> </w:t>
      </w:r>
      <w:r>
        <w:rPr>
          <w:bCs/>
          <w:b/>
        </w:rPr>
        <w:t xml:space="preserve">Radiologist</w:t>
      </w:r>
      <w:r>
        <w:t xml:space="preserve">. In contemporary medicine, radiologists have transcended their historical role as "doctors who read films." Today’s radiologists are physicians who specialize in medical imaging and image-guided procedures. This includes diagnostic radiology (CT scans, MRI, ultrasound, X-ray), interventional radiology (minimally invasive treatments), and nuclear medicine.</w:t>
      </w:r>
    </w:p>
    <w:p>
      <w:pPr>
        <w:pStyle w:val="BodyText"/>
      </w:pPr>
      <w:r>
        <w:t xml:space="preserve">The report highlights that the modern</w:t>
      </w:r>
      <w:r>
        <w:t xml:space="preserve"> </w:t>
      </w:r>
      <w:r>
        <w:rPr>
          <w:bCs/>
          <w:b/>
        </w:rPr>
        <w:t xml:space="preserve">Radiologist</w:t>
      </w:r>
      <w:r>
        <w:t xml:space="preserve"> </w:t>
      </w:r>
      <w:r>
        <w:t xml:space="preserve">acts as a consultant to other specialists. Whether it is an oncologist planning chemotherapy or a neurosurgeon mapping a tumor resection, the input of the radiologist is critical. The depth of analysis required from these professionals has increased dramatically due to the volume of data generated by high-resolution imaging technologies. Consequently, the book report emphasizes that time spent on image interpretation is decreasing per case, while accuracy requirements are increasing.</w:t>
      </w:r>
    </w:p>
    <w:bookmarkEnd w:id="21"/>
    <w:bookmarkStart w:id="24" w:name="iii.-the-context-belgium-brussels"/>
    <w:p>
      <w:pPr>
        <w:pStyle w:val="Heading2"/>
      </w:pPr>
      <w:r>
        <w:t xml:space="preserve">III. The Context: Belgium Brussels</w:t>
      </w:r>
    </w:p>
    <w:p>
      <w:pPr>
        <w:pStyle w:val="FirstParagraph"/>
      </w:pPr>
      <w:r>
        <w:t xml:space="preserve">The geographical and political context of Belgium Brussels is pivotal to this analysis. Belgium Brussels is characterized by its multiculturalism and administrative complexity. As the host city for numerous international organizations, including NATO and the European Commission, the population includes a vast number of expatriates. This demographic reality directly impacts healthcare delivery.</w:t>
      </w:r>
    </w:p>
    <w:bookmarkStart w:id="22" w:name="a.-linguistic-diversity"/>
    <w:p>
      <w:pPr>
        <w:pStyle w:val="Heading3"/>
      </w:pPr>
      <w:r>
        <w:t xml:space="preserve">A. Linguistic Diversity</w:t>
      </w:r>
    </w:p>
    <w:p>
      <w:pPr>
        <w:pStyle w:val="FirstParagraph"/>
      </w:pPr>
      <w:r>
        <w:t xml:space="preserve">In Belgium Brussels, language is not merely a communication tool but a legal and professional requirement. The region operates under strict bilingual regulations (Dutch and French). However, given the international nature of the city, English has become the lingua franca of medical practice in many private clinics and university hospitals like UZ Brussel or Erasme. A</w:t>
      </w:r>
      <w:r>
        <w:t xml:space="preserve"> </w:t>
      </w:r>
      <w:r>
        <w:rPr>
          <w:bCs/>
          <w:b/>
        </w:rPr>
        <w:t xml:space="preserve">Radiologist</w:t>
      </w:r>
      <w:r>
        <w:t xml:space="preserve"> </w:t>
      </w:r>
      <w:r>
        <w:t xml:space="preserve">working in Belgium Brussels must therefore be adept at navigating these linguistic layers. Reports must often be available in both official languages, while patient communication may require English proficiency to ensure informed consent from non-native speakers.</w:t>
      </w:r>
    </w:p>
    <w:bookmarkEnd w:id="22"/>
    <w:bookmarkStart w:id="23" w:name="b.-regulatory-frameworks"/>
    <w:p>
      <w:pPr>
        <w:pStyle w:val="Heading3"/>
      </w:pPr>
      <w:r>
        <w:t xml:space="preserve">B. Regulatory Frameworks</w:t>
      </w:r>
    </w:p>
    <w:p>
      <w:pPr>
        <w:pStyle w:val="FirstParagraph"/>
      </w:pPr>
      <w:r>
        <w:t xml:space="preserve">The healthcare system in Belgium is federalized, meaning that health policy is largely determined at the regional level (Flemish Community and French Community). Brussels, being a bilingual region with its own specific institutional setup, presents a unique regulatory patchwork. The</w:t>
      </w:r>
      <w:r>
        <w:t xml:space="preserve"> </w:t>
      </w:r>
      <w:r>
        <w:rPr>
          <w:bCs/>
          <w:b/>
        </w:rPr>
        <w:t xml:space="preserve">Radiologist</w:t>
      </w:r>
      <w:r>
        <w:t xml:space="preserve"> </w:t>
      </w:r>
      <w:r>
        <w:t xml:space="preserve">must adhere to strict radiation protection laws established by the Belgian Federal Agency for Nuclear Control (FANC/AFCN). These regulations are rigorous, reflecting Belgium’s commitment to patient safety in an era of increasing diagnostic imaging utilization.</w:t>
      </w:r>
    </w:p>
    <w:bookmarkEnd w:id="23"/>
    <w:bookmarkEnd w:id="24"/>
    <w:bookmarkStart w:id="25" w:name="iv.-key-themes-and-challenges"/>
    <w:p>
      <w:pPr>
        <w:pStyle w:val="Heading2"/>
      </w:pPr>
      <w:r>
        <w:t xml:space="preserve">IV. Key Themes and Challenges</w:t>
      </w:r>
    </w:p>
    <w:p>
      <w:pPr>
        <w:pStyle w:val="FirstParagraph"/>
      </w:pPr>
      <w:r>
        <w:t xml:space="preserve">The analysis identifies three primary challenges faced by the radiologist community in Belgium Brussels:</w:t>
      </w:r>
    </w:p>
    <w:p>
      <w:pPr>
        <w:numPr>
          <w:ilvl w:val="0"/>
          <w:numId w:val="1001"/>
        </w:numPr>
        <w:pStyle w:val="Compact"/>
      </w:pPr>
      <w:r>
        <w:rPr>
          <w:bCs/>
          <w:b/>
        </w:rPr>
        <w:t xml:space="preserve">Digital Integration and AI:</w:t>
      </w:r>
    </w:p>
    <w:p>
      <w:pPr>
        <w:numPr>
          <w:ilvl w:val="0"/>
          <w:numId w:val="1001"/>
        </w:numPr>
        <w:pStyle w:val="Compact"/>
      </w:pPr>
      <w:r>
        <w:rPr>
          <w:bCs/>
          <w:b/>
        </w:rPr>
        <w:t xml:space="preserve">Workload and Burnout:</w:t>
      </w:r>
    </w:p>
    <w:p>
      <w:pPr>
        <w:numPr>
          <w:ilvl w:val="0"/>
          <w:numId w:val="1001"/>
        </w:numPr>
        <w:pStyle w:val="Compact"/>
      </w:pPr>
      <w:r>
        <w:rPr>
          <w:bCs/>
          <w:b/>
        </w:rPr>
        <w:t xml:space="preserve">Cross-Border Healthcare:</w:t>
      </w:r>
    </w:p>
    <w:p>
      <w:pPr>
        <w:numPr>
          <w:ilvl w:val="0"/>
          <w:numId w:val="1000"/>
        </w:numPr>
        <w:pStyle w:val="Compact"/>
      </w:pPr>
      <w:r>
        <w:t xml:space="preserve">Due to its central location in Europe, Belgium Brussels handles a high volume of cross-border patients. A</w:t>
      </w:r>
      <w:r>
        <w:t xml:space="preserve"> </w:t>
      </w:r>
      <w:r>
        <w:rPr>
          <w:bCs/>
          <w:b/>
        </w:rPr>
        <w:t xml:space="preserve">Radiologist</w:t>
      </w:r>
      <w:r>
        <w:t xml:space="preserve"> </w:t>
      </w:r>
      <w:r>
        <w:t xml:space="preserve">here must ensure that their reports meet the standards required for insurance reimbursement in other EU countries. This requires a precise understanding of the European Cross-Border Healthcare Directive and standardized reporting terminology (such as BI-RADS or LI-RADS).</w:t>
      </w:r>
    </w:p>
    <w:bookmarkEnd w:id="25"/>
    <w:bookmarkStart w:id="26" w:name="v.-ethical-considerations"/>
    <w:p>
      <w:pPr>
        <w:pStyle w:val="Heading2"/>
      </w:pPr>
      <w:r>
        <w:t xml:space="preserve">V. Ethical Considerations</w:t>
      </w:r>
    </w:p>
    <w:p>
      <w:pPr>
        <w:pStyle w:val="FirstParagraph"/>
      </w:pPr>
      <w:r>
        <w:t xml:space="preserve">Ethics plays a crucial role in this report. The radiologist holds access to sensitive patient data. In Belgium Brussels, where privacy laws (aligned with the GDPR) are strictly enforced, data security is paramount. Furthermore, the incidental finding—discovering an unexpected abnormality unrelated to the primary reason for imaging—presents ethical dilemmas regarding duty of care and communication strategies. The report concludes that</w:t>
      </w:r>
      <w:r>
        <w:t xml:space="preserve"> </w:t>
      </w:r>
      <w:r>
        <w:rPr>
          <w:bCs/>
          <w:b/>
        </w:rPr>
        <w:t xml:space="preserve">Radiologist</w:t>
      </w:r>
      <w:r>
        <w:t xml:space="preserve"> </w:t>
      </w:r>
      <w:r>
        <w:t xml:space="preserve">professionals must undergo continuous training in medical ethics to navigate these nuanced situations effectively.</w:t>
      </w:r>
    </w:p>
    <w:bookmarkEnd w:id="26"/>
    <w:bookmarkStart w:id="27" w:name="vi.-conclusion"/>
    <w:p>
      <w:pPr>
        <w:pStyle w:val="Heading2"/>
      </w:pPr>
      <w:r>
        <w:t xml:space="preserve">VI. Conclusion</w:t>
      </w:r>
    </w:p>
    <w:p>
      <w:pPr>
        <w:pStyle w:val="FirstParagraph"/>
      </w:pPr>
      <w:r>
        <w:t xml:space="preserve">In conclusion, the role of the radiologist in Belgium Brussels is multifaceted, demanding a blend of high-level technical skill, linguistic agility, and regulatory compliance. This book report underscores that the profession is not static; it is evolving in response to technological innovation and demographic shifts specific to this European capital.</w:t>
      </w:r>
    </w:p>
    <w:p>
      <w:pPr>
        <w:pStyle w:val="BodyText"/>
      </w:pPr>
      <w:r>
        <w:rPr>
          <w:bCs/>
          <w:b/>
        </w:rPr>
        <w:t xml:space="preserve">Final Verdict:</w:t>
      </w:r>
      <w:r>
        <w:t xml:space="preserve"> </w:t>
      </w:r>
      <w:r>
        <w:t xml:space="preserve">The integration of international medical standards with local Belgian regulations makes Belgium Brussels a fascinating case study for radiological practice. For any medical professional or student interested in healthcare systems, understanding the dynamics of the Radiologist in this specific locale is essential. It represents a microcosm of modern European medicine: complex, diverse, and technologically advanced.</w:t>
      </w:r>
    </w:p>
    <w:p>
      <w:pPr>
        <w:pStyle w:val="BodyText"/>
      </w:pPr>
      <w:r>
        <w:t xml:space="preserve">The future of radiology in Belgium Brussels lies in collaboration—between specialties, between languages, and between human expertise and artificial intelligence. The</w:t>
      </w:r>
      <w:r>
        <w:t xml:space="preserve"> </w:t>
      </w:r>
      <w:r>
        <w:rPr>
          <w:bCs/>
          <w:b/>
        </w:rPr>
        <w:t xml:space="preserve">Radiologist</w:t>
      </w:r>
      <w:r>
        <w:t xml:space="preserve"> </w:t>
      </w:r>
      <w:r>
        <w:t xml:space="preserve">remains the cornerstone of this collaborative effort.</w:t>
      </w:r>
    </w:p>
    <w:p>
      <w:pPr>
        <w:pStyle w:val="BodyText"/>
      </w:pPr>
      <w:r>
        <w:rPr>
          <w:iCs/>
          <w:i/>
        </w:rPr>
        <w:t xml:space="preserve">This document was prepared for educational purposes regarding medical professions in Belgium Brussels.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Radiologist in the Context of Belgium Brussels</dc:title>
  <dc:creator/>
  <dc:language>en</dc:language>
  <cp:keywords/>
  <dcterms:created xsi:type="dcterms:W3CDTF">2026-07-29T03:51:48Z</dcterms:created>
  <dcterms:modified xsi:type="dcterms:W3CDTF">2026-07-29T03:51:48Z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